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9890"/>
      </w:tblGrid>
      <w:tr>
        <w:tc>
          <w:tcPr>
            <w:tcBorders>
              <w:top w:val="single" w:color="1A3A5C" w:sz="4"/>
              <w:left w:val="single" w:color="1A3A5C" w:sz="4"/>
              <w:bottom w:val="single" w:color="1A3A5C" w:sz="4"/>
              <w:right w:val="single" w:color="1A3A5C" w:sz="4"/>
            </w:tcBorders>
            <w:shd w:fill="1A3A5C" w:val="clear"/>
            <w:tcMar>
              <w:top w:type="dxa" w:w="160"/>
              <w:left w:type="dxa" w:w="200"/>
              <w:bottom w:type="dxa" w:w="160"/>
              <w:right w:type="dxa" w:w="200"/>
            </w:tcMar>
          </w:tcPr>
          <w:p>
            <w:pPr>
              <w:jc w:val="center"/>
            </w:pPr>
            <w:r>
              <w:rPr>
                <w:rFonts w:ascii="Arial" w:cs="Arial" w:eastAsia="Arial" w:hAnsi="Arial"/>
                <w:b/>
                <w:bCs/>
                <w:color w:val="FFFFFF"/>
                <w:sz w:val="32"/>
                <w:szCs w:val="32"/>
              </w:rPr>
              <w:t xml:space="preserve">Riding the Lift: Forces in Motion</w:t>
            </w:r>
          </w:p>
          <w:p>
            <w:pPr>
              <w:spacing w:before="60"/>
              <w:jc w:val="center"/>
            </w:pPr>
            <w:r>
              <w:rPr>
                <w:rFonts w:ascii="Arial" w:cs="Arial" w:eastAsia="Arial" w:hAnsi="Arial"/>
                <w:color w:val="A8C8E8"/>
                <w:sz w:val="20"/>
                <w:szCs w:val="20"/>
              </w:rPr>
              <w:t xml:space="preserve">Phyphox Group Investigation  |  JC1 H2 Physics  |  Dynamics</w:t>
            </w:r>
          </w:p>
        </w:tc>
      </w:tr>
    </w:tbl>
    <w:p>
      <w:pPr>
        <w:spacing w:after="0" w:before="12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2472"/>
        <w:gridCol w:w="2472"/>
        <w:gridCol w:w="2472"/>
        <w:gridCol w:w="2474"/>
      </w:tblGrid>
      <w:tr>
        <w:trPr>
          <w:tblHeader/>
        </w:trPr>
        <w:tc>
          <w:tcPr>
            <w:tcW w:type="dxa" w:w="2472"/>
            <w:tcBorders>
              <w:top w:val="single" w:color="AAAAAA" w:sz="1"/>
              <w:left w:val="single" w:color="AAAAAA" w:sz="1"/>
              <w:bottom w:val="single" w:color="AAAAAA" w:sz="1"/>
              <w:right w:val="single" w:color="AAAAAA" w:sz="1"/>
            </w:tcBorders>
            <w:shd w:fill="1A3A5C"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Role</w:t>
            </w:r>
          </w:p>
        </w:tc>
        <w:tc>
          <w:tcPr>
            <w:tcW w:type="dxa" w:w="2472"/>
            <w:tcBorders>
              <w:top w:val="single" w:color="AAAAAA" w:sz="1"/>
              <w:left w:val="single" w:color="AAAAAA" w:sz="1"/>
              <w:bottom w:val="single" w:color="AAAAAA" w:sz="1"/>
              <w:right w:val="single" w:color="AAAAAA" w:sz="1"/>
            </w:tcBorders>
            <w:shd w:fill="1A3A5C"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Member Name</w:t>
            </w:r>
          </w:p>
        </w:tc>
        <w:tc>
          <w:tcPr>
            <w:tcW w:type="dxa" w:w="2472"/>
            <w:tcBorders>
              <w:top w:val="single" w:color="AAAAAA" w:sz="1"/>
              <w:left w:val="single" w:color="AAAAAA" w:sz="1"/>
              <w:bottom w:val="single" w:color="AAAAAA" w:sz="1"/>
              <w:right w:val="single" w:color="AAAAAA" w:sz="1"/>
            </w:tcBorders>
            <w:shd w:fill="1A3A5C"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Role</w:t>
            </w:r>
          </w:p>
        </w:tc>
        <w:tc>
          <w:tcPr>
            <w:tcW w:type="dxa" w:w="2472"/>
            <w:tcBorders>
              <w:top w:val="single" w:color="AAAAAA" w:sz="1"/>
              <w:left w:val="single" w:color="AAAAAA" w:sz="1"/>
              <w:bottom w:val="single" w:color="AAAAAA" w:sz="1"/>
              <w:right w:val="single" w:color="AAAAAA" w:sz="1"/>
            </w:tcBorders>
            <w:shd w:fill="1A3A5C"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Member Name</w:t>
            </w:r>
          </w:p>
        </w:tc>
      </w:tr>
      <w:tr>
        <w:tc>
          <w:tcPr>
            <w:tcW w:type="dxa" w:w="2472"/>
            <w:tcBorders>
              <w:top w:val="single" w:color="AAAAAA" w:sz="1"/>
              <w:left w:val="single" w:color="AAAAAA" w:sz="1"/>
              <w:bottom w:val="single" w:color="AAAAAA" w:sz="1"/>
              <w:right w:val="single" w:color="AAAAAA" w:sz="1"/>
            </w:tcBorders>
            <w:shd w:fill="E8F0F8" w:val="clear"/>
            <w:tcMar>
              <w:top w:type="dxa" w:w="70"/>
              <w:left w:type="dxa" w:w="100"/>
              <w:bottom w:type="dxa" w:w="70"/>
              <w:right w:type="dxa" w:w="100"/>
            </w:tcMar>
          </w:tcPr>
          <w:p>
            <w:pPr>
              <w:jc w:val="center"/>
            </w:pPr>
            <w:r>
              <w:rPr>
                <w:rFonts w:ascii="Arial" w:cs="Arial" w:eastAsia="Arial" w:hAnsi="Arial"/>
                <w:sz w:val="18"/>
                <w:szCs w:val="18"/>
              </w:rPr>
              <w:t xml:space="preserve">Phyphox Operator</w:t>
            </w:r>
          </w:p>
        </w:tc>
        <w:tc>
          <w:tcPr>
            <w:tcW w:type="dxa" w:w="2472"/>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_____________________</w:t>
            </w:r>
          </w:p>
        </w:tc>
        <w:tc>
          <w:tcPr>
            <w:tcW w:type="dxa" w:w="2472"/>
            <w:tcBorders>
              <w:top w:val="single" w:color="AAAAAA" w:sz="1"/>
              <w:left w:val="single" w:color="AAAAAA" w:sz="1"/>
              <w:bottom w:val="single" w:color="AAAAAA" w:sz="1"/>
              <w:right w:val="single" w:color="AAAAAA" w:sz="1"/>
            </w:tcBorders>
            <w:shd w:fill="E8F0F8" w:val="clear"/>
            <w:tcMar>
              <w:top w:type="dxa" w:w="70"/>
              <w:left w:type="dxa" w:w="100"/>
              <w:bottom w:type="dxa" w:w="70"/>
              <w:right w:type="dxa" w:w="100"/>
            </w:tcMar>
          </w:tcPr>
          <w:p>
            <w:pPr>
              <w:jc w:val="center"/>
            </w:pPr>
            <w:r>
              <w:rPr>
                <w:rFonts w:ascii="Arial" w:cs="Arial" w:eastAsia="Arial" w:hAnsi="Arial"/>
                <w:sz w:val="18"/>
                <w:szCs w:val="18"/>
              </w:rPr>
              <w:t xml:space="preserve">Camera Operator</w:t>
            </w:r>
          </w:p>
        </w:tc>
        <w:tc>
          <w:tcPr>
            <w:tcW w:type="dxa" w:w="2472"/>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_____________________</w:t>
            </w:r>
          </w:p>
        </w:tc>
      </w:tr>
      <w:tr>
        <w:tc>
          <w:tcPr>
            <w:tcW w:type="dxa" w:w="2472"/>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Scale Person</w:t>
            </w:r>
          </w:p>
        </w:tc>
        <w:tc>
          <w:tcPr>
            <w:tcW w:type="dxa" w:w="2472"/>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_____________________</w:t>
            </w:r>
          </w:p>
        </w:tc>
        <w:tc>
          <w:tcPr>
            <w:tcW w:type="dxa" w:w="2472"/>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Recorder</w:t>
            </w:r>
          </w:p>
        </w:tc>
        <w:tc>
          <w:tcPr>
            <w:tcW w:type="dxa" w:w="2472"/>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_____________________</w:t>
            </w:r>
          </w:p>
        </w:tc>
      </w:tr>
    </w:tbl>
    <w:p>
      <w:pPr>
        <w:spacing w:after="0" w:before="12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9890"/>
      </w:tblGrid>
      <w:tr>
        <w:tc>
          <w:tcPr>
            <w:tcBorders>
              <w:top w:val="single" w:color="1A3A5C" w:sz="4"/>
              <w:left w:val="single" w:color="1A3A5C" w:sz="4"/>
              <w:bottom w:val="single" w:color="1A3A5C" w:sz="4"/>
              <w:right w:val="single" w:color="1A3A5C" w:sz="4"/>
            </w:tcBorders>
            <w:shd w:fill="1A3A5C" w:val="clear"/>
            <w:tcMar>
              <w:top w:type="dxa" w:w="100"/>
              <w:left w:type="dxa" w:w="160"/>
              <w:bottom w:type="dxa" w:w="100"/>
              <w:right w:type="dxa" w:w="160"/>
            </w:tcMar>
          </w:tcPr>
          <w:p>
            <w:r>
              <w:rPr>
                <w:rFonts w:ascii="Arial" w:cs="Arial" w:eastAsia="Arial" w:hAnsi="Arial"/>
                <w:b/>
                <w:bCs/>
                <w:color w:val="FFFFFF"/>
                <w:sz w:val="24"/>
                <w:szCs w:val="24"/>
              </w:rPr>
              <w:t xml:space="preserve">  A  Quick Theory</w:t>
            </w:r>
          </w:p>
        </w:tc>
      </w:tr>
    </w:tbl>
    <w:p>
      <w:pPr>
        <w:spacing w:after="0" w:before="80"/>
      </w:pPr>
      <w:r>
        <w:t xml:space="preserve"/>
      </w:r>
    </w:p>
    <w:p>
      <w:pPr>
        <w:spacing w:after="60" w:before="60"/>
      </w:pPr>
      <w:r>
        <w:rPr>
          <w:rFonts w:ascii="Arial" w:cs="Arial" w:eastAsia="Arial" w:hAnsi="Arial"/>
          <w:sz w:val="20"/>
          <w:szCs w:val="20"/>
        </w:rPr>
        <w:t xml:space="preserve">Two forces act on you in a stationary lift: weight W = mg (downward) and normal contact force N (upward, what the scale measures). When the lift accelerates, applying Newton’s Second Law (upward positive) gives:</w:t>
      </w:r>
    </w:p>
    <w:p>
      <w:pPr>
        <w:spacing w:after="0" w:before="6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9890"/>
      </w:tblGrid>
      <w:tr>
        <w:tc>
          <w:tcPr>
            <w:tcBorders>
              <w:top w:val="single" w:color="1A3A5C" w:sz="4"/>
              <w:left w:val="single" w:color="1A3A5C" w:sz="4"/>
              <w:bottom w:val="single" w:color="1A3A5C" w:sz="4"/>
              <w:right w:val="single" w:color="1A3A5C" w:sz="4"/>
            </w:tcBorders>
            <w:shd w:fill="F0F4FA" w:val="clear"/>
            <w:tcMar>
              <w:top w:type="dxa" w:w="100"/>
              <w:left w:type="dxa" w:w="200"/>
              <w:bottom w:type="dxa" w:w="100"/>
              <w:right w:type="dxa" w:w="200"/>
            </w:tcMar>
          </w:tcPr>
          <w:p>
            <w:pPr>
              <w:jc w:val="center"/>
            </w:pPr>
            <w:r>
              <w:rPr>
                <w:rFonts w:ascii="Arial" w:cs="Arial" w:eastAsia="Arial" w:hAnsi="Arial"/>
                <w:b/>
                <w:bCs/>
                <w:color w:val="1A3A5C"/>
                <w:sz w:val="24"/>
                <w:szCs w:val="24"/>
              </w:rPr>
              <w:t xml:space="preserve">N − mg = ma     ⟹     N = m(g + a)</w:t>
            </w:r>
          </w:p>
        </w:tc>
      </w:tr>
    </w:tbl>
    <w:p>
      <w:pPr>
        <w:spacing w:after="0" w:before="8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3200"/>
        <w:gridCol w:w="3300"/>
        <w:gridCol w:w="3390"/>
      </w:tblGrid>
      <w:tr>
        <w:trPr>
          <w:tblHeader/>
        </w:trPr>
        <w:tc>
          <w:tcPr>
            <w:tcW w:type="dxa" w:w="320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Lift motion</w:t>
            </w:r>
          </w:p>
        </w:tc>
        <w:tc>
          <w:tcPr>
            <w:tcW w:type="dxa" w:w="330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Acceleration a</w:t>
            </w:r>
          </w:p>
        </w:tc>
        <w:tc>
          <w:tcPr>
            <w:tcW w:type="dxa" w:w="339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Scale reads…</w:t>
            </w:r>
          </w:p>
        </w:tc>
      </w:tr>
      <w:tr>
        <w:tc>
          <w:tcPr>
            <w:tcW w:type="dxa" w:w="32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Accelerating upward / decelerating downward</w:t>
            </w:r>
          </w:p>
        </w:tc>
        <w:tc>
          <w:tcPr>
            <w:tcW w:type="dxa" w:w="33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a &gt; 0  (upward)</w:t>
            </w:r>
          </w:p>
        </w:tc>
        <w:tc>
          <w:tcPr>
            <w:tcW w:type="dxa" w:w="339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More than actual weight</w:t>
            </w:r>
          </w:p>
        </w:tc>
      </w:tr>
      <w:tr>
        <w:tc>
          <w:tcPr>
            <w:tcW w:type="dxa" w:w="320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Constant velocity or stationary</w:t>
            </w:r>
          </w:p>
        </w:tc>
        <w:tc>
          <w:tcPr>
            <w:tcW w:type="dxa" w:w="330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a = 0</w:t>
            </w:r>
          </w:p>
        </w:tc>
        <w:tc>
          <w:tcPr>
            <w:tcW w:type="dxa" w:w="339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Actual weight</w:t>
            </w:r>
          </w:p>
        </w:tc>
      </w:tr>
      <w:tr>
        <w:tc>
          <w:tcPr>
            <w:tcW w:type="dxa" w:w="32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Decelerating upward / accelerating downward</w:t>
            </w:r>
          </w:p>
        </w:tc>
        <w:tc>
          <w:tcPr>
            <w:tcW w:type="dxa" w:w="33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a &lt; 0  (downward)</w:t>
            </w:r>
          </w:p>
        </w:tc>
        <w:tc>
          <w:tcPr>
            <w:tcW w:type="dxa" w:w="339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Less than actual weight</w:t>
            </w:r>
          </w:p>
        </w:tc>
      </w:tr>
    </w:tbl>
    <w:p>
      <w:pPr>
        <w:spacing w:after="0" w:before="14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9890"/>
      </w:tblGrid>
      <w:tr>
        <w:tc>
          <w:tcPr>
            <w:tcBorders>
              <w:top w:val="single" w:color="1A3A5C" w:sz="4"/>
              <w:left w:val="single" w:color="1A3A5C" w:sz="4"/>
              <w:bottom w:val="single" w:color="1A3A5C" w:sz="4"/>
              <w:right w:val="single" w:color="1A3A5C" w:sz="4"/>
            </w:tcBorders>
            <w:shd w:fill="1A3A5C" w:val="clear"/>
            <w:tcMar>
              <w:top w:type="dxa" w:w="100"/>
              <w:left w:type="dxa" w:w="160"/>
              <w:bottom w:type="dxa" w:w="100"/>
              <w:right w:type="dxa" w:w="160"/>
            </w:tcMar>
          </w:tcPr>
          <w:p>
            <w:r>
              <w:rPr>
                <w:rFonts w:ascii="Arial" w:cs="Arial" w:eastAsia="Arial" w:hAnsi="Arial"/>
                <w:b/>
                <w:bCs/>
                <w:color w:val="FFFFFF"/>
                <w:sz w:val="24"/>
                <w:szCs w:val="24"/>
              </w:rPr>
              <w:t xml:space="preserve">  B  Equipment &amp; Procedure</w:t>
            </w:r>
          </w:p>
        </w:tc>
      </w:tr>
    </w:tbl>
    <w:p>
      <w:pPr>
        <w:spacing w:after="0" w:before="8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4945"/>
        <w:gridCol w:w="4945"/>
      </w:tblGrid>
      <w:tr>
        <w:tc>
          <w:tcPr>
            <w:tcW w:type="dxa" w:w="4945"/>
            <w:tcBorders>
              <w:top w:val="none"/>
              <w:left w:val="none"/>
              <w:bottom w:val="none"/>
              <w:right w:val="single" w:color="AAAAAA" w:sz="2"/>
            </w:tcBorders>
            <w:tcMar>
              <w:top w:type="dxa" w:w="60"/>
              <w:left w:type="dxa" w:w="0"/>
              <w:bottom w:type="dxa" w:w="60"/>
              <w:right w:type="dxa" w:w="160"/>
            </w:tcMar>
          </w:tcPr>
          <w:p>
            <w:pPr>
              <w:spacing w:after="60"/>
            </w:pPr>
            <w:r>
              <w:rPr>
                <w:rFonts w:ascii="Arial" w:cs="Arial" w:eastAsia="Arial" w:hAnsi="Arial"/>
                <w:b/>
                <w:bCs/>
                <w:color w:val="1A3A5C"/>
                <w:sz w:val="20"/>
                <w:szCs w:val="20"/>
              </w:rPr>
              <w:t xml:space="preserve">Phyphox Setup</w:t>
            </w:r>
          </w:p>
          <w:p>
            <w:pPr>
              <w:pStyle w:val="ListParagraph"/>
              <w:numPr>
                <w:ilvl w:val="0"/>
                <w:numId w:val="2"/>
              </w:numPr>
              <w:spacing w:after="50" w:before="50"/>
            </w:pPr>
            <w:r>
              <w:rPr>
                <w:rFonts w:ascii="Arial" w:cs="Arial" w:eastAsia="Arial" w:hAnsi="Arial"/>
                <w:sz w:val="20"/>
                <w:szCs w:val="20"/>
              </w:rPr>
              <w:t xml:space="preserve">Smartphone with Phyphox app</w:t>
            </w:r>
          </w:p>
          <w:p>
            <w:pPr>
              <w:pStyle w:val="ListParagraph"/>
              <w:numPr>
                <w:ilvl w:val="0"/>
                <w:numId w:val="2"/>
              </w:numPr>
              <w:spacing w:after="50" w:before="50"/>
            </w:pPr>
            <w:r>
              <w:rPr>
                <w:rFonts w:ascii="Arial" w:cs="Arial" w:eastAsia="Arial" w:hAnsi="Arial"/>
                <w:sz w:val="20"/>
                <w:szCs w:val="20"/>
              </w:rPr>
              <w:t xml:space="preserve">Open: Movement → Elevator</w:t>
            </w:r>
          </w:p>
          <w:p>
            <w:pPr>
              <w:pStyle w:val="ListParagraph"/>
              <w:numPr>
                <w:ilvl w:val="0"/>
                <w:numId w:val="2"/>
              </w:numPr>
              <w:spacing w:after="50" w:before="50"/>
            </w:pPr>
            <w:r>
              <w:rPr>
                <w:rFonts w:ascii="Arial" w:cs="Arial" w:eastAsia="Arial" w:hAnsi="Arial"/>
                <w:sz w:val="20"/>
                <w:szCs w:val="20"/>
              </w:rPr>
              <w:t xml:space="preserve">Hold phone still &amp; upright throughout</w:t>
            </w:r>
          </w:p>
        </w:tc>
        <w:tc>
          <w:tcPr>
            <w:tcW w:type="dxa" w:w="4945"/>
            <w:tcBorders>
              <w:top w:val="none"/>
              <w:left w:val="none"/>
              <w:bottom w:val="none"/>
              <w:right w:val="none"/>
            </w:tcBorders>
            <w:tcMar>
              <w:top w:type="dxa" w:w="60"/>
              <w:left w:type="dxa" w:w="160"/>
              <w:bottom w:type="dxa" w:w="60"/>
              <w:right w:type="dxa" w:w="0"/>
            </w:tcMar>
          </w:tcPr>
          <w:p>
            <w:pPr>
              <w:spacing w:after="60"/>
            </w:pPr>
            <w:r>
              <w:rPr>
                <w:rFonts w:ascii="Arial" w:cs="Arial" w:eastAsia="Arial" w:hAnsi="Arial"/>
                <w:b/>
                <w:bCs/>
                <w:color w:val="1A3A5C"/>
                <w:sz w:val="20"/>
                <w:szCs w:val="20"/>
              </w:rPr>
              <w:t xml:space="preserve">Scale &amp; Camera Setup</w:t>
            </w:r>
          </w:p>
          <w:p>
            <w:pPr>
              <w:pStyle w:val="ListParagraph"/>
              <w:numPr>
                <w:ilvl w:val="0"/>
                <w:numId w:val="2"/>
              </w:numPr>
              <w:spacing w:after="50" w:before="50"/>
            </w:pPr>
            <w:r>
              <w:rPr>
                <w:rFonts w:ascii="Arial" w:cs="Arial" w:eastAsia="Arial" w:hAnsi="Arial"/>
                <w:sz w:val="20"/>
                <w:szCs w:val="20"/>
              </w:rPr>
              <w:t xml:space="preserve">Digital weighing scale (flat on lift floor)</w:t>
            </w:r>
          </w:p>
          <w:p>
            <w:pPr>
              <w:pStyle w:val="ListParagraph"/>
              <w:numPr>
                <w:ilvl w:val="0"/>
                <w:numId w:val="2"/>
              </w:numPr>
              <w:spacing w:after="50" w:before="50"/>
            </w:pPr>
            <w:r>
              <w:rPr>
                <w:rFonts w:ascii="Arial" w:cs="Arial" w:eastAsia="Arial" w:hAnsi="Arial"/>
                <w:sz w:val="20"/>
                <w:szCs w:val="20"/>
              </w:rPr>
              <w:t xml:space="preserve">Second phone: slow-motion video (240 fps)</w:t>
            </w:r>
          </w:p>
          <w:p>
            <w:pPr>
              <w:pStyle w:val="ListParagraph"/>
              <w:numPr>
                <w:ilvl w:val="0"/>
                <w:numId w:val="2"/>
              </w:numPr>
              <w:spacing w:after="50" w:before="50"/>
            </w:pPr>
            <w:r>
              <w:rPr>
                <w:rFonts w:ascii="Arial" w:cs="Arial" w:eastAsia="Arial" w:hAnsi="Arial"/>
                <w:sz w:val="20"/>
                <w:szCs w:val="20"/>
              </w:rPr>
              <w:t xml:space="preserve">Camera aimed at scale display throughout</w:t>
            </w:r>
          </w:p>
        </w:tc>
      </w:tr>
    </w:tbl>
    <w:p>
      <w:pPr>
        <w:spacing w:after="0" w:before="100"/>
      </w:pPr>
      <w:r>
        <w:t xml:space="preserve"/>
      </w:r>
    </w:p>
    <w:p>
      <w:pPr>
        <w:pBdr>
          <w:bottom w:val="single" w:color="1A3A5C" w:sz="4" w:space="2"/>
        </w:pBdr>
        <w:spacing w:after="80" w:before="160"/>
      </w:pPr>
      <w:r>
        <w:rPr>
          <w:rFonts w:ascii="Arial" w:cs="Arial" w:eastAsia="Arial" w:hAnsi="Arial"/>
          <w:b/>
          <w:bCs/>
          <w:color w:val="1A3A5C"/>
          <w:sz w:val="22"/>
          <w:szCs w:val="22"/>
        </w:rPr>
        <w:t xml:space="preserve">Steps</w:t>
      </w:r>
    </w:p>
    <w:p>
      <w:pPr>
        <w:pStyle w:val="ListParagraph"/>
        <w:numPr>
          <w:ilvl w:val="0"/>
          <w:numId w:val="3"/>
        </w:numPr>
        <w:spacing w:after="60" w:before="60"/>
      </w:pPr>
      <w:r>
        <w:rPr>
          <w:rFonts w:ascii="Arial" w:cs="Arial" w:eastAsia="Arial" w:hAnsi="Arial"/>
          <w:b/>
          <w:bCs/>
          <w:sz w:val="20"/>
          <w:szCs w:val="20"/>
        </w:rPr>
        <w:t xml:space="preserve">Setup:  </w:t>
      </w:r>
      <w:r>
        <w:rPr>
          <w:rFonts w:ascii="Arial" w:cs="Arial" w:eastAsia="Arial" w:hAnsi="Arial"/>
          <w:sz w:val="20"/>
          <w:szCs w:val="20"/>
        </w:rPr>
        <w:t xml:space="preserve">Count off “3, 2, 1” — start Phyphox recording and slow-motion video simultaneously.</w:t>
      </w:r>
    </w:p>
    <w:p>
      <w:pPr>
        <w:pStyle w:val="ListParagraph"/>
        <w:numPr>
          <w:ilvl w:val="0"/>
          <w:numId w:val="3"/>
        </w:numPr>
        <w:spacing w:after="60" w:before="60"/>
      </w:pPr>
      <w:r>
        <w:rPr>
          <w:rFonts w:ascii="Arial" w:cs="Arial" w:eastAsia="Arial" w:hAnsi="Arial"/>
          <w:b/>
          <w:bCs/>
          <w:sz w:val="20"/>
          <w:szCs w:val="20"/>
        </w:rPr>
        <w:t xml:space="preserve">In the lift:  </w:t>
      </w:r>
      <w:r>
        <w:rPr>
          <w:rFonts w:ascii="Arial" w:cs="Arial" w:eastAsia="Arial" w:hAnsi="Arial"/>
          <w:sz w:val="20"/>
          <w:szCs w:val="20"/>
        </w:rPr>
        <w:t xml:space="preserve">Scale Person stands on the scale. Do not hold the handrail.</w:t>
      </w:r>
    </w:p>
    <w:p>
      <w:pPr>
        <w:pStyle w:val="ListParagraph"/>
        <w:numPr>
          <w:ilvl w:val="0"/>
          <w:numId w:val="3"/>
        </w:numPr>
        <w:spacing w:after="60" w:before="60"/>
      </w:pPr>
      <w:r>
        <w:rPr>
          <w:rFonts w:ascii="Arial" w:cs="Arial" w:eastAsia="Arial" w:hAnsi="Arial"/>
          <w:b/>
          <w:bCs/>
          <w:sz w:val="20"/>
          <w:szCs w:val="20"/>
        </w:rPr>
        <w:t xml:space="preserve">Journey:  </w:t>
      </w:r>
      <w:r>
        <w:rPr>
          <w:rFonts w:ascii="Arial" w:cs="Arial" w:eastAsia="Arial" w:hAnsi="Arial"/>
          <w:sz w:val="20"/>
          <w:szCs w:val="20"/>
        </w:rPr>
        <w:t xml:space="preserve">Press Level 12. Remain still. When doors close at L12, press Level 1.</w:t>
      </w:r>
    </w:p>
    <w:p>
      <w:pPr>
        <w:pStyle w:val="ListParagraph"/>
        <w:numPr>
          <w:ilvl w:val="0"/>
          <w:numId w:val="3"/>
        </w:numPr>
        <w:spacing w:after="60" w:before="60"/>
      </w:pPr>
      <w:r>
        <w:rPr>
          <w:rFonts w:ascii="Arial" w:cs="Arial" w:eastAsia="Arial" w:hAnsi="Arial"/>
          <w:b/>
          <w:bCs/>
          <w:sz w:val="20"/>
          <w:szCs w:val="20"/>
        </w:rPr>
        <w:t xml:space="preserve">Stop:  </w:t>
      </w:r>
      <w:r>
        <w:rPr>
          <w:rFonts w:ascii="Arial" w:cs="Arial" w:eastAsia="Arial" w:hAnsi="Arial"/>
          <w:sz w:val="20"/>
          <w:szCs w:val="20"/>
        </w:rPr>
        <w:t xml:space="preserve">Stop both recordings when the lift is fully stationary at Level 1.</w:t>
      </w:r>
    </w:p>
    <w:p>
      <w:pPr>
        <w:pStyle w:val="ListParagraph"/>
        <w:numPr>
          <w:ilvl w:val="0"/>
          <w:numId w:val="3"/>
        </w:numPr>
        <w:spacing w:after="60" w:before="60"/>
      </w:pPr>
      <w:r>
        <w:rPr>
          <w:rFonts w:ascii="Arial" w:cs="Arial" w:eastAsia="Arial" w:hAnsi="Arial"/>
          <w:b/>
          <w:bCs/>
          <w:sz w:val="20"/>
          <w:szCs w:val="20"/>
        </w:rPr>
        <w:t xml:space="preserve">After:  </w:t>
      </w:r>
      <w:r>
        <w:rPr>
          <w:rFonts w:ascii="Arial" w:cs="Arial" w:eastAsia="Arial" w:hAnsi="Arial"/>
          <w:sz w:val="20"/>
          <w:szCs w:val="20"/>
        </w:rPr>
        <w:t xml:space="preserve">Export Phyphox data as CSV. Review slow-motion footage as a group.</w:t>
      </w:r>
    </w:p>
    <w:p>
      <w:pPr>
        <w:spacing w:after="0" w:before="10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9890"/>
      </w:tblGrid>
      <w:tr>
        <w:tc>
          <w:tcPr>
            <w:tcBorders>
              <w:top w:val="single" w:color="B8860B" w:sz="5"/>
              <w:left w:val="single" w:color="B8860B" w:sz="5"/>
              <w:bottom w:val="single" w:color="B8860B" w:sz="5"/>
              <w:right w:val="single" w:color="B8860B" w:sz="5"/>
            </w:tcBorders>
            <w:shd w:fill="FFFBE6" w:val="clear"/>
            <w:tcMar>
              <w:top w:type="dxa" w:w="100"/>
              <w:left w:type="dxa" w:w="160"/>
              <w:bottom w:type="dxa" w:w="100"/>
              <w:right w:type="dxa" w:w="160"/>
            </w:tcMar>
          </w:tcPr>
          <w:p>
            <w:pPr>
              <w:spacing w:after="40" w:before="40"/>
            </w:pPr>
            <w:r>
              <w:rPr>
                <w:rFonts w:ascii="Arial" w:cs="Arial" w:eastAsia="Arial" w:hAnsi="Arial"/>
                <w:b/>
                <w:bCs/>
                <w:color w:val="3D2B00"/>
                <w:sz w:val="19"/>
                <w:szCs w:val="19"/>
              </w:rPr>
              <w:t xml:space="preserve">⚠  Safety</w:t>
            </w:r>
          </w:p>
          <w:p>
            <w:pPr>
              <w:spacing w:after="40" w:before="40"/>
            </w:pPr>
            <w:r>
              <w:rPr>
                <w:rFonts w:ascii="Arial" w:cs="Arial" w:eastAsia="Arial" w:hAnsi="Arial"/>
                <w:b w:val="false"/>
                <w:bCs w:val="false"/>
                <w:color w:val="3D2B00"/>
                <w:sz w:val="19"/>
                <w:szCs w:val="19"/>
              </w:rPr>
              <w:t xml:space="preserve">Do not rush for the lift. Stay still. Be considerate to other building users.</w:t>
            </w:r>
          </w:p>
        </w:tc>
      </w:tr>
    </w:tbl>
    <w:p>
      <w:pPr>
        <w:spacing w:after="0" w:before="0"/>
      </w:pPr>
      <w:r>
        <w:br w:type="pag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9890"/>
      </w:tblGrid>
      <w:tr>
        <w:tc>
          <w:tcPr>
            <w:tcBorders>
              <w:top w:val="single" w:color="1A3A5C" w:sz="4"/>
              <w:left w:val="single" w:color="1A3A5C" w:sz="4"/>
              <w:bottom w:val="single" w:color="1A3A5C" w:sz="4"/>
              <w:right w:val="single" w:color="1A3A5C" w:sz="4"/>
            </w:tcBorders>
            <w:shd w:fill="1A3A5C" w:val="clear"/>
            <w:tcMar>
              <w:top w:type="dxa" w:w="100"/>
              <w:left w:type="dxa" w:w="160"/>
              <w:bottom w:type="dxa" w:w="100"/>
              <w:right w:type="dxa" w:w="160"/>
            </w:tcMar>
          </w:tcPr>
          <w:p>
            <w:r>
              <w:rPr>
                <w:rFonts w:ascii="Arial" w:cs="Arial" w:eastAsia="Arial" w:hAnsi="Arial"/>
                <w:b/>
                <w:bCs/>
                <w:color w:val="FFFFFF"/>
                <w:sz w:val="24"/>
                <w:szCs w:val="24"/>
              </w:rPr>
              <w:t xml:space="preserve">  C  Phyphox Graph Analysis</w:t>
            </w:r>
          </w:p>
        </w:tc>
      </w:tr>
    </w:tbl>
    <w:p>
      <w:pPr>
        <w:spacing w:after="0" w:before="80"/>
      </w:pPr>
      <w:r>
        <w:t xml:space="preserve"/>
      </w:r>
    </w:p>
    <w:p>
      <w:pPr>
        <w:spacing w:after="60" w:before="60"/>
      </w:pPr>
      <w:r>
        <w:rPr>
          <w:rFonts w:ascii="Arial" w:cs="Arial" w:eastAsia="Arial" w:hAnsi="Arial"/>
          <w:sz w:val="20"/>
          <w:szCs w:val="20"/>
        </w:rPr>
        <w:t xml:space="preserve">Using your Altitude, Velocity, and Acceleration graphs, complete the table and answer the questions below as a group.</w:t>
      </w:r>
    </w:p>
    <w:p>
      <w:pPr>
        <w:spacing w:after="0" w:before="8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3600"/>
        <w:gridCol w:w="1900"/>
        <w:gridCol w:w="2000"/>
        <w:gridCol w:w="2390"/>
      </w:tblGrid>
      <w:tr>
        <w:trPr>
          <w:tblHeader/>
        </w:trPr>
        <w:tc>
          <w:tcPr>
            <w:tcW w:type="dxa" w:w="360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Phase</w:t>
            </w:r>
          </w:p>
        </w:tc>
        <w:tc>
          <w:tcPr>
            <w:tcW w:type="dxa" w:w="190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Time range (s)</w:t>
            </w:r>
          </w:p>
        </w:tc>
        <w:tc>
          <w:tcPr>
            <w:tcW w:type="dxa" w:w="200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Direction of a</w:t>
            </w:r>
          </w:p>
        </w:tc>
        <w:tc>
          <w:tcPr>
            <w:tcW w:type="dxa" w:w="239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v: increasing / constant / decreasing</w:t>
            </w:r>
          </w:p>
        </w:tc>
      </w:tr>
      <w:tr>
        <w:tc>
          <w:tcPr>
            <w:tcW w:type="dxa" w:w="36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L1 → L12: lift starts moving upward</w:t>
            </w:r>
          </w:p>
        </w:tc>
        <w:tc>
          <w:tcPr>
            <w:tcW w:type="dxa" w:w="19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
            </w:r>
          </w:p>
        </w:tc>
        <w:tc>
          <w:tcPr>
            <w:tcW w:type="dxa" w:w="20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
            </w:r>
          </w:p>
        </w:tc>
        <w:tc>
          <w:tcPr>
            <w:tcW w:type="dxa" w:w="239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
            </w:r>
          </w:p>
        </w:tc>
      </w:tr>
      <w:tr>
        <w:tc>
          <w:tcPr>
            <w:tcW w:type="dxa" w:w="360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L1 → L12: constant speed upward</w:t>
            </w:r>
          </w:p>
        </w:tc>
        <w:tc>
          <w:tcPr>
            <w:tcW w:type="dxa" w:w="190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
            </w:r>
          </w:p>
        </w:tc>
        <w:tc>
          <w:tcPr>
            <w:tcW w:type="dxa" w:w="200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
            </w:r>
          </w:p>
        </w:tc>
        <w:tc>
          <w:tcPr>
            <w:tcW w:type="dxa" w:w="239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
            </w:r>
          </w:p>
        </w:tc>
      </w:tr>
      <w:tr>
        <w:tc>
          <w:tcPr>
            <w:tcW w:type="dxa" w:w="36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L1 → L12: decelerates at L12</w:t>
            </w:r>
          </w:p>
        </w:tc>
        <w:tc>
          <w:tcPr>
            <w:tcW w:type="dxa" w:w="19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
            </w:r>
          </w:p>
        </w:tc>
        <w:tc>
          <w:tcPr>
            <w:tcW w:type="dxa" w:w="20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
            </w:r>
          </w:p>
        </w:tc>
        <w:tc>
          <w:tcPr>
            <w:tcW w:type="dxa" w:w="239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
            </w:r>
          </w:p>
        </w:tc>
      </w:tr>
      <w:tr>
        <w:tc>
          <w:tcPr>
            <w:tcW w:type="dxa" w:w="360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Stationary at L12</w:t>
            </w:r>
          </w:p>
        </w:tc>
        <w:tc>
          <w:tcPr>
            <w:tcW w:type="dxa" w:w="190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
            </w:r>
          </w:p>
        </w:tc>
        <w:tc>
          <w:tcPr>
            <w:tcW w:type="dxa" w:w="200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
            </w:r>
          </w:p>
        </w:tc>
        <w:tc>
          <w:tcPr>
            <w:tcW w:type="dxa" w:w="239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
            </w:r>
          </w:p>
        </w:tc>
      </w:tr>
      <w:tr>
        <w:tc>
          <w:tcPr>
            <w:tcW w:type="dxa" w:w="36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L12 → L1: lift starts moving downward</w:t>
            </w:r>
          </w:p>
        </w:tc>
        <w:tc>
          <w:tcPr>
            <w:tcW w:type="dxa" w:w="19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
            </w:r>
          </w:p>
        </w:tc>
        <w:tc>
          <w:tcPr>
            <w:tcW w:type="dxa" w:w="20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
            </w:r>
          </w:p>
        </w:tc>
        <w:tc>
          <w:tcPr>
            <w:tcW w:type="dxa" w:w="239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
            </w:r>
          </w:p>
        </w:tc>
      </w:tr>
      <w:tr>
        <w:tc>
          <w:tcPr>
            <w:tcW w:type="dxa" w:w="360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L12 → L1: constant speed downward</w:t>
            </w:r>
          </w:p>
        </w:tc>
        <w:tc>
          <w:tcPr>
            <w:tcW w:type="dxa" w:w="190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
            </w:r>
          </w:p>
        </w:tc>
        <w:tc>
          <w:tcPr>
            <w:tcW w:type="dxa" w:w="200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
            </w:r>
          </w:p>
        </w:tc>
        <w:tc>
          <w:tcPr>
            <w:tcW w:type="dxa" w:w="2390"/>
            <w:tcBorders>
              <w:top w:val="single" w:color="AAAAAA" w:sz="1"/>
              <w:left w:val="single" w:color="AAAAAA" w:sz="1"/>
              <w:bottom w:val="single" w:color="AAAAAA" w:sz="1"/>
              <w:right w:val="single" w:color="AAAAAA" w:sz="1"/>
            </w:tcBorders>
            <w:shd w:fill="FFFFFF" w:val="clear"/>
            <w:tcMar>
              <w:top w:type="dxa" w:w="70"/>
              <w:left w:type="dxa" w:w="100"/>
              <w:bottom w:type="dxa" w:w="70"/>
              <w:right w:type="dxa" w:w="100"/>
            </w:tcMar>
          </w:tcPr>
          <w:p>
            <w:pPr>
              <w:jc w:val="center"/>
            </w:pPr>
            <w:r>
              <w:rPr>
                <w:rFonts w:ascii="Arial" w:cs="Arial" w:eastAsia="Arial" w:hAnsi="Arial"/>
                <w:sz w:val="18"/>
                <w:szCs w:val="18"/>
              </w:rPr>
              <w:t xml:space="preserve"/>
            </w:r>
          </w:p>
        </w:tc>
      </w:tr>
      <w:tr>
        <w:tc>
          <w:tcPr>
            <w:tcW w:type="dxa" w:w="36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L12 → L1: decelerates at L1</w:t>
            </w:r>
          </w:p>
        </w:tc>
        <w:tc>
          <w:tcPr>
            <w:tcW w:type="dxa" w:w="19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
            </w:r>
          </w:p>
        </w:tc>
        <w:tc>
          <w:tcPr>
            <w:tcW w:type="dxa" w:w="200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
            </w:r>
          </w:p>
        </w:tc>
        <w:tc>
          <w:tcPr>
            <w:tcW w:type="dxa" w:w="2390"/>
            <w:tcBorders>
              <w:top w:val="single" w:color="AAAAAA" w:sz="1"/>
              <w:left w:val="single" w:color="AAAAAA" w:sz="1"/>
              <w:bottom w:val="single" w:color="AAAAAA" w:sz="1"/>
              <w:right w:val="single" w:color="AAAAAA" w:sz="1"/>
            </w:tcBorders>
            <w:shd w:fill="F5F8FC" w:val="clear"/>
            <w:tcMar>
              <w:top w:type="dxa" w:w="70"/>
              <w:left w:type="dxa" w:w="100"/>
              <w:bottom w:type="dxa" w:w="70"/>
              <w:right w:type="dxa" w:w="100"/>
            </w:tcMar>
          </w:tcPr>
          <w:p>
            <w:pPr>
              <w:jc w:val="center"/>
            </w:pPr>
            <w:r>
              <w:rPr>
                <w:rFonts w:ascii="Arial" w:cs="Arial" w:eastAsia="Arial" w:hAnsi="Arial"/>
                <w:sz w:val="18"/>
                <w:szCs w:val="18"/>
              </w:rPr>
              <w:t xml:space="preserve"/>
            </w:r>
          </w:p>
        </w:tc>
      </w:tr>
    </w:tbl>
    <w:p>
      <w:pPr>
        <w:spacing w:after="0" w:before="120"/>
      </w:pPr>
      <w:r>
        <w:t xml:space="preserve"/>
      </w:r>
    </w:p>
    <w:p>
      <w:pPr>
        <w:pBdr>
          <w:bottom w:val="single" w:color="1A3A5C" w:sz="4" w:space="2"/>
        </w:pBdr>
        <w:spacing w:after="80" w:before="160"/>
      </w:pPr>
      <w:r>
        <w:rPr>
          <w:rFonts w:ascii="Arial" w:cs="Arial" w:eastAsia="Arial" w:hAnsi="Arial"/>
          <w:b/>
          <w:bCs/>
          <w:color w:val="1A3A5C"/>
          <w:sz w:val="22"/>
          <w:szCs w:val="22"/>
        </w:rPr>
        <w:t xml:space="preserve">Group Discussion Questions</w:t>
      </w:r>
    </w:p>
    <w:p>
      <w:pPr>
        <w:spacing w:after="60" w:before="60"/>
      </w:pPr>
      <w:r>
        <w:rPr>
          <w:rFonts w:ascii="Arial" w:cs="Arial" w:eastAsia="Arial" w:hAnsi="Arial"/>
          <w:sz w:val="20"/>
          <w:szCs w:val="20"/>
        </w:rPr>
        <w:t xml:space="preserve">Q1.  What does the flat plateau on the altitude graph represent? How long did the lift stay at Level 12?</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0" w:before="60"/>
      </w:pPr>
      <w:r>
        <w:t xml:space="preserve"/>
      </w:r>
    </w:p>
    <w:p>
      <w:pPr>
        <w:spacing w:after="60" w:before="60"/>
      </w:pPr>
      <w:r>
        <w:rPr>
          <w:rFonts w:ascii="Arial" w:cs="Arial" w:eastAsia="Arial" w:hAnsi="Arial"/>
          <w:sz w:val="20"/>
          <w:szCs w:val="20"/>
        </w:rPr>
        <w:t xml:space="preserve">Q2.  From the velocity graph, estimate the lift’s maximum speed in m s⁻¹. Show how you read this off the graph.</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0" w:before="60"/>
      </w:pPr>
      <w:r>
        <w:t xml:space="preserve"/>
      </w:r>
    </w:p>
    <w:p>
      <w:pPr>
        <w:spacing w:after="60" w:before="60"/>
      </w:pPr>
      <w:r>
        <w:rPr>
          <w:rFonts w:ascii="Arial" w:cs="Arial" w:eastAsia="Arial" w:hAnsi="Arial"/>
          <w:sz w:val="20"/>
          <w:szCs w:val="20"/>
        </w:rPr>
        <w:t xml:space="preserve">Q3.  The accelerometer data looks noisy compared to the altitude data. Why might this be?</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0" w:before="60"/>
      </w:pPr>
      <w:r>
        <w:t xml:space="preserve"/>
      </w:r>
    </w:p>
    <w:p>
      <w:pPr>
        <w:spacing w:after="60" w:before="60"/>
      </w:pPr>
      <w:r>
        <w:rPr>
          <w:rFonts w:ascii="Arial" w:cs="Arial" w:eastAsia="Arial" w:hAnsi="Arial"/>
          <w:sz w:val="20"/>
          <w:szCs w:val="20"/>
        </w:rPr>
        <w:t xml:space="preserve">Q4.  At which two phases do you expect the scale to read below the person’s actual weight? Explain using N = m(g + a).</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0" w:before="0"/>
      </w:pPr>
      <w:r>
        <w:br w:type="pag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9890"/>
      </w:tblGrid>
      <w:tr>
        <w:tc>
          <w:tcPr>
            <w:tcBorders>
              <w:top w:val="single" w:color="1A3A5C" w:sz="4"/>
              <w:left w:val="single" w:color="1A3A5C" w:sz="4"/>
              <w:bottom w:val="single" w:color="1A3A5C" w:sz="4"/>
              <w:right w:val="single" w:color="1A3A5C" w:sz="4"/>
            </w:tcBorders>
            <w:shd w:fill="1A3A5C" w:val="clear"/>
            <w:tcMar>
              <w:top w:type="dxa" w:w="100"/>
              <w:left w:type="dxa" w:w="160"/>
              <w:bottom w:type="dxa" w:w="100"/>
              <w:right w:type="dxa" w:w="160"/>
            </w:tcMar>
          </w:tcPr>
          <w:p>
            <w:r>
              <w:rPr>
                <w:rFonts w:ascii="Arial" w:cs="Arial" w:eastAsia="Arial" w:hAnsi="Arial"/>
                <w:b/>
                <w:bCs/>
                <w:color w:val="FFFFFF"/>
                <w:sz w:val="24"/>
                <w:szCs w:val="24"/>
              </w:rPr>
              <w:t xml:space="preserve">  D  Weighing Scale &amp; Slow-Motion Data</w:t>
            </w:r>
          </w:p>
        </w:tc>
      </w:tr>
    </w:tbl>
    <w:p>
      <w:pPr>
        <w:spacing w:after="0" w:before="80"/>
      </w:pPr>
      <w:r>
        <w:t xml:space="preserve"/>
      </w:r>
    </w:p>
    <w:p>
      <w:pPr>
        <w:spacing w:after="60" w:before="60"/>
      </w:pPr>
      <w:r>
        <w:rPr>
          <w:rFonts w:ascii="Arial" w:cs="Arial" w:eastAsia="Arial" w:hAnsi="Arial"/>
          <w:sz w:val="20"/>
          <w:szCs w:val="20"/>
        </w:rPr>
        <w:t xml:space="preserve">Review your slow-motion footage frame by frame. Match each phase to the Phyphox timestamp. Record the scale reading for each phase.</w:t>
      </w:r>
    </w:p>
    <w:p>
      <w:pPr>
        <w:spacing w:after="0" w:before="80"/>
      </w:pPr>
      <w:r>
        <w:t xml:space="preserve"/>
      </w:r>
    </w:p>
    <w:p>
      <w:pPr>
        <w:spacing w:after="60" w:before="60"/>
      </w:pPr>
      <w:r>
        <w:rPr>
          <w:rFonts w:ascii="Arial" w:cs="Arial" w:eastAsia="Arial" w:hAnsi="Arial"/>
          <w:sz w:val="20"/>
          <w:szCs w:val="20"/>
        </w:rPr>
        <w:t xml:space="preserve">Mass of Scale Person: _________ kg          Weight W = mg = _________ N          g = 10 N kg⁻¹</w:t>
      </w:r>
    </w:p>
    <w:p>
      <w:pPr>
        <w:spacing w:after="0" w:before="8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3100"/>
        <w:gridCol w:w="1500"/>
        <w:gridCol w:w="1500"/>
        <w:gridCol w:w="1700"/>
        <w:gridCol w:w="2090"/>
      </w:tblGrid>
      <w:tr>
        <w:trPr>
          <w:tblHeader/>
        </w:trPr>
        <w:tc>
          <w:tcPr>
            <w:tcW w:type="dxa" w:w="310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Phase</w:t>
            </w:r>
          </w:p>
        </w:tc>
        <w:tc>
          <w:tcPr>
            <w:tcW w:type="dxa" w:w="150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Scale reading (kg)</w:t>
            </w:r>
          </w:p>
        </w:tc>
        <w:tc>
          <w:tcPr>
            <w:tcW w:type="dxa" w:w="150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N = reading × 10 (N)</w:t>
            </w:r>
          </w:p>
        </w:tc>
        <w:tc>
          <w:tcPr>
            <w:tcW w:type="dxa" w:w="170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Expected: N &gt; W, N = W, or N &lt; W?</w:t>
            </w:r>
          </w:p>
        </w:tc>
        <w:tc>
          <w:tcPr>
            <w:tcW w:type="dxa" w:w="209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Matches theory? Y / N</w:t>
            </w:r>
          </w:p>
        </w:tc>
      </w:tr>
      <w:tr>
        <w:tc>
          <w:tcPr>
            <w:tcW w:type="dxa" w:w="31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left"/>
            </w:pPr>
            <w:r>
              <w:rPr>
                <w:rFonts w:ascii="Arial" w:cs="Arial" w:eastAsia="Arial" w:hAnsi="Arial"/>
                <w:sz w:val="18"/>
                <w:szCs w:val="18"/>
              </w:rPr>
              <w:t xml:space="preserve">Stationary at L1</w:t>
            </w:r>
          </w:p>
        </w:tc>
        <w:tc>
          <w:tcPr>
            <w:tcW w:type="dxa" w:w="15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5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7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209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r>
      <w:tr>
        <w:tc>
          <w:tcPr>
            <w:tcW w:type="dxa" w:w="31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left"/>
            </w:pPr>
            <w:r>
              <w:rPr>
                <w:rFonts w:ascii="Arial" w:cs="Arial" w:eastAsia="Arial" w:hAnsi="Arial"/>
                <w:sz w:val="18"/>
                <w:szCs w:val="18"/>
              </w:rPr>
              <w:t xml:space="preserve">Accelerating upward</w:t>
            </w:r>
          </w:p>
        </w:tc>
        <w:tc>
          <w:tcPr>
            <w:tcW w:type="dxa" w:w="15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5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7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209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r>
      <w:tr>
        <w:tc>
          <w:tcPr>
            <w:tcW w:type="dxa" w:w="31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left"/>
            </w:pPr>
            <w:r>
              <w:rPr>
                <w:rFonts w:ascii="Arial" w:cs="Arial" w:eastAsia="Arial" w:hAnsi="Arial"/>
                <w:sz w:val="18"/>
                <w:szCs w:val="18"/>
              </w:rPr>
              <w:t xml:space="preserve">Constant speed upward</w:t>
            </w:r>
          </w:p>
        </w:tc>
        <w:tc>
          <w:tcPr>
            <w:tcW w:type="dxa" w:w="15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5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7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209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r>
      <w:tr>
        <w:tc>
          <w:tcPr>
            <w:tcW w:type="dxa" w:w="31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left"/>
            </w:pPr>
            <w:r>
              <w:rPr>
                <w:rFonts w:ascii="Arial" w:cs="Arial" w:eastAsia="Arial" w:hAnsi="Arial"/>
                <w:sz w:val="18"/>
                <w:szCs w:val="18"/>
              </w:rPr>
              <w:t xml:space="preserve">Decelerating at L12</w:t>
            </w:r>
          </w:p>
        </w:tc>
        <w:tc>
          <w:tcPr>
            <w:tcW w:type="dxa" w:w="15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5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7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209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r>
      <w:tr>
        <w:tc>
          <w:tcPr>
            <w:tcW w:type="dxa" w:w="31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left"/>
            </w:pPr>
            <w:r>
              <w:rPr>
                <w:rFonts w:ascii="Arial" w:cs="Arial" w:eastAsia="Arial" w:hAnsi="Arial"/>
                <w:sz w:val="18"/>
                <w:szCs w:val="18"/>
              </w:rPr>
              <w:t xml:space="preserve">Stationary at L12</w:t>
            </w:r>
          </w:p>
        </w:tc>
        <w:tc>
          <w:tcPr>
            <w:tcW w:type="dxa" w:w="15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5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7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209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r>
      <w:tr>
        <w:tc>
          <w:tcPr>
            <w:tcW w:type="dxa" w:w="31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left"/>
            </w:pPr>
            <w:r>
              <w:rPr>
                <w:rFonts w:ascii="Arial" w:cs="Arial" w:eastAsia="Arial" w:hAnsi="Arial"/>
                <w:sz w:val="18"/>
                <w:szCs w:val="18"/>
              </w:rPr>
              <w:t xml:space="preserve">Accelerating downward</w:t>
            </w:r>
          </w:p>
        </w:tc>
        <w:tc>
          <w:tcPr>
            <w:tcW w:type="dxa" w:w="15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5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7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209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r>
      <w:tr>
        <w:tc>
          <w:tcPr>
            <w:tcW w:type="dxa" w:w="31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left"/>
            </w:pPr>
            <w:r>
              <w:rPr>
                <w:rFonts w:ascii="Arial" w:cs="Arial" w:eastAsia="Arial" w:hAnsi="Arial"/>
                <w:sz w:val="18"/>
                <w:szCs w:val="18"/>
              </w:rPr>
              <w:t xml:space="preserve">Constant speed downward</w:t>
            </w:r>
          </w:p>
        </w:tc>
        <w:tc>
          <w:tcPr>
            <w:tcW w:type="dxa" w:w="15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5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70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2090"/>
            <w:tcBorders>
              <w:top w:val="single" w:color="AAAAAA" w:sz="1"/>
              <w:left w:val="single" w:color="AAAAAA" w:sz="1"/>
              <w:bottom w:val="single" w:color="AAAAAA" w:sz="1"/>
              <w:right w:val="single" w:color="AAAAAA" w:sz="1"/>
            </w:tcBorders>
            <w:shd w:fill="F5F8FC" w:val="clear"/>
            <w:tcMar>
              <w:top w:type="dxa" w:w="90"/>
              <w:left w:type="dxa" w:w="100"/>
              <w:bottom w:type="dxa" w:w="90"/>
              <w:right w:type="dxa" w:w="100"/>
            </w:tcMar>
          </w:tcPr>
          <w:p>
            <w:pPr>
              <w:jc w:val="center"/>
            </w:pPr>
            <w:r>
              <w:rPr>
                <w:rFonts w:ascii="Arial" w:cs="Arial" w:eastAsia="Arial" w:hAnsi="Arial"/>
                <w:sz w:val="18"/>
                <w:szCs w:val="18"/>
              </w:rPr>
              <w:t xml:space="preserve"/>
            </w:r>
          </w:p>
        </w:tc>
      </w:tr>
      <w:tr>
        <w:tc>
          <w:tcPr>
            <w:tcW w:type="dxa" w:w="31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left"/>
            </w:pPr>
            <w:r>
              <w:rPr>
                <w:rFonts w:ascii="Arial" w:cs="Arial" w:eastAsia="Arial" w:hAnsi="Arial"/>
                <w:sz w:val="18"/>
                <w:szCs w:val="18"/>
              </w:rPr>
              <w:t xml:space="preserve">Decelerating at L1</w:t>
            </w:r>
          </w:p>
        </w:tc>
        <w:tc>
          <w:tcPr>
            <w:tcW w:type="dxa" w:w="15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5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170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c>
          <w:tcPr>
            <w:tcW w:type="dxa" w:w="2090"/>
            <w:tcBorders>
              <w:top w:val="single" w:color="AAAAAA" w:sz="1"/>
              <w:left w:val="single" w:color="AAAAAA" w:sz="1"/>
              <w:bottom w:val="single" w:color="AAAAAA" w:sz="1"/>
              <w:right w:val="single" w:color="AAAAAA" w:sz="1"/>
            </w:tcBorders>
            <w:shd w:fill="FFFFFF" w:val="clear"/>
            <w:tcMar>
              <w:top w:type="dxa" w:w="90"/>
              <w:left w:type="dxa" w:w="100"/>
              <w:bottom w:type="dxa" w:w="90"/>
              <w:right w:type="dxa" w:w="100"/>
            </w:tcMar>
          </w:tcPr>
          <w:p>
            <w:pPr>
              <w:jc w:val="center"/>
            </w:pPr>
            <w:r>
              <w:rPr>
                <w:rFonts w:ascii="Arial" w:cs="Arial" w:eastAsia="Arial" w:hAnsi="Arial"/>
                <w:sz w:val="18"/>
                <w:szCs w:val="18"/>
              </w:rPr>
              <w:t xml:space="preserve"/>
            </w:r>
          </w:p>
        </w:tc>
      </w:tr>
    </w:tbl>
    <w:p>
      <w:pPr>
        <w:spacing w:after="0" w:before="100"/>
      </w:pPr>
      <w:r>
        <w:t xml:space="preserve"/>
      </w:r>
    </w:p>
    <w:p>
      <w:pPr>
        <w:pBdr>
          <w:bottom w:val="single" w:color="1A3A5C" w:sz="4" w:space="2"/>
        </w:pBdr>
        <w:spacing w:after="80" w:before="160"/>
      </w:pPr>
      <w:r>
        <w:rPr>
          <w:rFonts w:ascii="Arial" w:cs="Arial" w:eastAsia="Arial" w:hAnsi="Arial"/>
          <w:b/>
          <w:bCs/>
          <w:color w:val="1A3A5C"/>
          <w:sz w:val="22"/>
          <w:szCs w:val="22"/>
        </w:rPr>
        <w:t xml:space="preserve">Calculations</w:t>
      </w:r>
    </w:p>
    <w:p>
      <w:pPr>
        <w:spacing w:after="60" w:before="60"/>
      </w:pPr>
      <w:r>
        <w:rPr>
          <w:rFonts w:ascii="Arial" w:cs="Arial" w:eastAsia="Arial" w:hAnsi="Arial"/>
          <w:sz w:val="20"/>
          <w:szCs w:val="20"/>
        </w:rPr>
        <w:t xml:space="preserve">Q5.  Using the acceleration value from your Phyphox graph during the initial upward acceleration, calculate the expected normal force N. Compare with your measured scale reading.</w:t>
      </w:r>
    </w:p>
    <w:p>
      <w:pPr>
        <w:spacing w:after="0" w:before="60"/>
      </w:pPr>
      <w:r>
        <w:t xml:space="preserve"/>
      </w:r>
    </w:p>
    <w:p>
      <w:pPr>
        <w:spacing w:after="60" w:before="60"/>
      </w:pPr>
      <w:r>
        <w:rPr>
          <w:rFonts w:ascii="Arial" w:cs="Arial" w:eastAsia="Arial" w:hAnsi="Arial"/>
          <w:sz w:val="20"/>
          <w:szCs w:val="20"/>
        </w:rPr>
        <w:t xml:space="preserve">a = _________ m s⁻²  (from Phyphox)          N = m(g + a) = ___________ × (10 + ___________) = ___________ N</w:t>
      </w:r>
    </w:p>
    <w:p>
      <w:pPr>
        <w:spacing w:after="0" w:before="60"/>
      </w:pPr>
      <w:r>
        <w:t xml:space="preserve"/>
      </w:r>
    </w:p>
    <w:p>
      <w:pPr>
        <w:spacing w:after="60" w:before="60"/>
      </w:pPr>
      <w:r>
        <w:rPr>
          <w:rFonts w:ascii="Arial" w:cs="Arial" w:eastAsia="Arial" w:hAnsi="Arial"/>
          <w:sz w:val="20"/>
          <w:szCs w:val="20"/>
        </w:rPr>
        <w:t xml:space="preserve">Scale reading at this phase: _________ kg  ⟹  Nₘₑₐₛᵘʳᵉᵈ = _________ N</w:t>
      </w:r>
    </w:p>
    <w:p>
      <w:pPr>
        <w:spacing w:after="0" w:before="60"/>
      </w:pPr>
      <w:r>
        <w:t xml:space="preserve"/>
      </w:r>
    </w:p>
    <w:p>
      <w:pPr>
        <w:spacing w:after="60" w:before="60"/>
      </w:pPr>
      <w:r>
        <w:rPr>
          <w:rFonts w:ascii="Arial" w:cs="Arial" w:eastAsia="Arial" w:hAnsi="Arial"/>
          <w:sz w:val="20"/>
          <w:szCs w:val="20"/>
        </w:rPr>
        <w:t xml:space="preserve">Percentage difference = _________ %          Comment: </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0" w:before="80"/>
      </w:pPr>
      <w:r>
        <w:t xml:space="preserve"/>
      </w:r>
    </w:p>
    <w:p>
      <w:pPr>
        <w:spacing w:after="60" w:before="60"/>
      </w:pPr>
      <w:r>
        <w:rPr>
          <w:rFonts w:ascii="Arial" w:cs="Arial" w:eastAsia="Arial" w:hAnsi="Arial"/>
          <w:sz w:val="20"/>
          <w:szCs w:val="20"/>
        </w:rPr>
        <w:t xml:space="preserve">Q6.  A 70 kg student is in a lift where the tension in the cable is 21,700 N and the combined mass of lift + passenger is 1,070 kg. Find the acceleration (magnitude and direction).</w:t>
      </w:r>
    </w:p>
    <w:p>
      <w:pPr>
        <w:spacing w:after="0" w:before="60"/>
      </w:pPr>
      <w:r>
        <w:t xml:space="preserve"/>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0" w:before="0"/>
      </w:pPr>
      <w:r>
        <w:br w:type="pag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9890"/>
      </w:tblGrid>
      <w:tr>
        <w:tc>
          <w:tcPr>
            <w:tcBorders>
              <w:top w:val="single" w:color="1A3A5C" w:sz="4"/>
              <w:left w:val="single" w:color="1A3A5C" w:sz="4"/>
              <w:bottom w:val="single" w:color="1A3A5C" w:sz="4"/>
              <w:right w:val="single" w:color="1A3A5C" w:sz="4"/>
            </w:tcBorders>
            <w:shd w:fill="1A3A5C" w:val="clear"/>
            <w:tcMar>
              <w:top w:type="dxa" w:w="100"/>
              <w:left w:type="dxa" w:w="160"/>
              <w:bottom w:type="dxa" w:w="100"/>
              <w:right w:type="dxa" w:w="160"/>
            </w:tcMar>
          </w:tcPr>
          <w:p>
            <w:r>
              <w:rPr>
                <w:rFonts w:ascii="Arial" w:cs="Arial" w:eastAsia="Arial" w:hAnsi="Arial"/>
                <w:b/>
                <w:bCs/>
                <w:color w:val="FFFFFF"/>
                <w:sz w:val="24"/>
                <w:szCs w:val="24"/>
              </w:rPr>
              <w:t xml:space="preserve">  E  Analysis &amp; Discussion</w:t>
            </w:r>
          </w:p>
        </w:tc>
      </w:tr>
    </w:tbl>
    <w:p>
      <w:pPr>
        <w:spacing w:after="0" w:before="80"/>
      </w:pPr>
      <w:r>
        <w:t xml:space="preserve"/>
      </w:r>
    </w:p>
    <w:p>
      <w:pPr>
        <w:spacing w:after="60" w:before="60"/>
      </w:pPr>
      <w:r>
        <w:rPr>
          <w:rFonts w:ascii="Arial" w:cs="Arial" w:eastAsia="Arial" w:hAnsi="Arial"/>
          <w:sz w:val="20"/>
          <w:szCs w:val="20"/>
        </w:rPr>
        <w:t xml:space="preserve">Q7.  Sketch a free body diagram for the Scale Person at each of the three key phases below. Label the magnitudes of W and N and indicate whether N &gt; W, N = W, or N &lt; W.</w:t>
      </w:r>
    </w:p>
    <w:p>
      <w:pPr>
        <w:spacing w:after="0" w:before="8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3296"/>
        <w:gridCol w:w="3296"/>
        <w:gridCol w:w="3298"/>
      </w:tblGrid>
      <w:tr>
        <w:tc>
          <w:tcPr>
            <w:tcW w:type="dxa" w:w="3296"/>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tcPr>
          <w:p>
            <w:pPr>
              <w:jc w:val="center"/>
            </w:pPr>
            <w:r>
              <w:rPr>
                <w:rFonts w:ascii="Arial" w:cs="Arial" w:eastAsia="Arial" w:hAnsi="Arial"/>
                <w:b/>
                <w:bCs/>
                <w:color w:val="FFFFFF"/>
                <w:sz w:val="18"/>
                <w:szCs w:val="18"/>
              </w:rPr>
              <w:t xml:space="preserve">Accelerating upward</w:t>
            </w:r>
          </w:p>
        </w:tc>
        <w:tc>
          <w:tcPr>
            <w:tcW w:type="dxa" w:w="3296"/>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tcPr>
          <w:p>
            <w:pPr>
              <w:jc w:val="center"/>
            </w:pPr>
            <w:r>
              <w:rPr>
                <w:rFonts w:ascii="Arial" w:cs="Arial" w:eastAsia="Arial" w:hAnsi="Arial"/>
                <w:b/>
                <w:bCs/>
                <w:color w:val="FFFFFF"/>
                <w:sz w:val="18"/>
                <w:szCs w:val="18"/>
              </w:rPr>
              <w:t xml:space="preserve">Constant velocity</w:t>
            </w:r>
          </w:p>
        </w:tc>
        <w:tc>
          <w:tcPr>
            <w:tcW w:type="dxa" w:w="3296"/>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tcPr>
          <w:p>
            <w:pPr>
              <w:jc w:val="center"/>
            </w:pPr>
            <w:r>
              <w:rPr>
                <w:rFonts w:ascii="Arial" w:cs="Arial" w:eastAsia="Arial" w:hAnsi="Arial"/>
                <w:b/>
                <w:bCs/>
                <w:color w:val="FFFFFF"/>
                <w:sz w:val="18"/>
                <w:szCs w:val="18"/>
              </w:rPr>
              <w:t xml:space="preserve">Decelerating upward (approaching L12)</w:t>
            </w:r>
          </w:p>
        </w:tc>
      </w:tr>
      <w:tr>
        <w:tc>
          <w:tcPr>
            <w:tcW w:type="dxa" w:w="3296"/>
            <w:tcBorders>
              <w:top w:val="single" w:color="AAAAAA" w:sz="1"/>
              <w:left w:val="single" w:color="AAAAAA" w:sz="1"/>
              <w:bottom w:val="single" w:color="AAAAAA" w:sz="1"/>
              <w:right w:val="single" w:color="AAAAAA" w:sz="1"/>
            </w:tcBorders>
            <w:shd w:fill="FFFFFF" w:val="clear"/>
            <w:tcMar>
              <w:top w:type="dxa" w:w="20"/>
              <w:left w:type="dxa" w:w="100"/>
              <w:bottom w:type="dxa" w:w="20"/>
              <w:right w:type="dxa" w:w="100"/>
            </w:tcMar>
          </w:tcPr>
          <w:p>
            <w:pPr>
              <w:spacing w:after="1400" w:before="1400"/>
            </w:pPr>
            <w:r>
              <w:rPr>
                <w:rFonts w:ascii="Arial" w:cs="Arial" w:eastAsia="Arial" w:hAnsi="Arial"/>
                <w:sz w:val="18"/>
                <w:szCs w:val="18"/>
              </w:rPr>
              <w:t xml:space="preserve"/>
            </w:r>
          </w:p>
        </w:tc>
        <w:tc>
          <w:tcPr>
            <w:tcW w:type="dxa" w:w="3296"/>
            <w:tcBorders>
              <w:top w:val="single" w:color="AAAAAA" w:sz="1"/>
              <w:left w:val="single" w:color="AAAAAA" w:sz="1"/>
              <w:bottom w:val="single" w:color="AAAAAA" w:sz="1"/>
              <w:right w:val="single" w:color="AAAAAA" w:sz="1"/>
            </w:tcBorders>
            <w:shd w:fill="FFFFFF" w:val="clear"/>
            <w:tcMar>
              <w:top w:type="dxa" w:w="20"/>
              <w:left w:type="dxa" w:w="100"/>
              <w:bottom w:type="dxa" w:w="20"/>
              <w:right w:type="dxa" w:w="100"/>
            </w:tcMar>
          </w:tcPr>
          <w:p>
            <w:pPr>
              <w:spacing w:after="1400" w:before="1400"/>
            </w:pPr>
            <w:r>
              <w:rPr>
                <w:rFonts w:ascii="Arial" w:cs="Arial" w:eastAsia="Arial" w:hAnsi="Arial"/>
                <w:sz w:val="18"/>
                <w:szCs w:val="18"/>
              </w:rPr>
              <w:t xml:space="preserve"/>
            </w:r>
          </w:p>
        </w:tc>
        <w:tc>
          <w:tcPr>
            <w:tcW w:type="dxa" w:w="3296"/>
            <w:tcBorders>
              <w:top w:val="single" w:color="AAAAAA" w:sz="1"/>
              <w:left w:val="single" w:color="AAAAAA" w:sz="1"/>
              <w:bottom w:val="single" w:color="AAAAAA" w:sz="1"/>
              <w:right w:val="single" w:color="AAAAAA" w:sz="1"/>
            </w:tcBorders>
            <w:shd w:fill="FFFFFF" w:val="clear"/>
            <w:tcMar>
              <w:top w:type="dxa" w:w="20"/>
              <w:left w:type="dxa" w:w="100"/>
              <w:bottom w:type="dxa" w:w="20"/>
              <w:right w:type="dxa" w:w="100"/>
            </w:tcMar>
          </w:tcPr>
          <w:p>
            <w:pPr>
              <w:spacing w:after="1400" w:before="1400"/>
            </w:pPr>
            <w:r>
              <w:rPr>
                <w:rFonts w:ascii="Arial" w:cs="Arial" w:eastAsia="Arial" w:hAnsi="Arial"/>
                <w:sz w:val="18"/>
                <w:szCs w:val="18"/>
              </w:rPr>
              <w:t xml:space="preserve"/>
            </w:r>
          </w:p>
        </w:tc>
      </w:tr>
    </w:tbl>
    <w:p>
      <w:pPr>
        <w:spacing w:after="0" w:before="100"/>
      </w:pPr>
      <w:r>
        <w:t xml:space="preserve"/>
      </w:r>
    </w:p>
    <w:p>
      <w:pPr>
        <w:spacing w:after="60" w:before="60"/>
      </w:pPr>
      <w:r>
        <w:rPr>
          <w:rFonts w:ascii="Arial" w:cs="Arial" w:eastAsia="Arial" w:hAnsi="Arial"/>
          <w:sz w:val="20"/>
          <w:szCs w:val="20"/>
        </w:rPr>
        <w:t xml:space="preserve">Q8.  A person feels ‘heavier’ when the lift accelerates upward, even though their mass has not changed. As a group, write a concise physics explanation (3–4 sentences) using Newton’s Second Law.</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0" w:before="80"/>
      </w:pPr>
      <w:r>
        <w:t xml:space="preserve"/>
      </w:r>
    </w:p>
    <w:p>
      <w:pPr>
        <w:spacing w:after="60" w:before="60"/>
      </w:pPr>
      <w:r>
        <w:rPr>
          <w:rFonts w:ascii="Arial" w:cs="Arial" w:eastAsia="Arial" w:hAnsi="Arial"/>
          <w:sz w:val="20"/>
          <w:szCs w:val="20"/>
        </w:rPr>
        <w:t xml:space="preserve">Q9.  If the lift cable snapped and the lift entered free fall, what would the scale read? Justify with Newton’s Second Law. What real-world phenomenon does this simulate?</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0" w:before="80"/>
      </w:pPr>
      <w:r>
        <w:t xml:space="preserve"/>
      </w:r>
    </w:p>
    <w:p>
      <w:pPr>
        <w:spacing w:after="60" w:before="60"/>
      </w:pPr>
      <w:r>
        <w:rPr>
          <w:rFonts w:ascii="Arial" w:cs="Arial" w:eastAsia="Arial" w:hAnsi="Arial"/>
          <w:sz w:val="20"/>
          <w:szCs w:val="20"/>
        </w:rPr>
        <w:t xml:space="preserve">Q10.  Identify ONE limitation of using the weighing scale method and ONE limitation of using Phyphox in this experiment. Suggest one improvement for each.</w:t>
      </w:r>
    </w:p>
    <w:p>
      <w:pPr>
        <w:spacing w:after="0" w:before="6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1800"/>
        <w:gridCol w:w="4000"/>
        <w:gridCol w:w="4090"/>
      </w:tblGrid>
      <w:tr>
        <w:trPr>
          <w:tblHeader/>
        </w:trPr>
        <w:tc>
          <w:tcPr>
            <w:tcW w:type="dxa" w:w="180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Method</w:t>
            </w:r>
          </w:p>
        </w:tc>
        <w:tc>
          <w:tcPr>
            <w:tcW w:type="dxa" w:w="400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Limitation</w:t>
            </w:r>
          </w:p>
        </w:tc>
        <w:tc>
          <w:tcPr>
            <w:tcW w:type="dxa" w:w="4090"/>
            <w:tcBorders>
              <w:top w:val="single" w:color="AAAAAA" w:sz="1"/>
              <w:left w:val="single" w:color="AAAAAA" w:sz="1"/>
              <w:bottom w:val="single" w:color="AAAAAA" w:sz="1"/>
              <w:right w:val="single" w:color="AAAAAA" w:sz="1"/>
            </w:tcBorders>
            <w:shd w:fill="1A3A5C" w:val="clear"/>
            <w:tcMar>
              <w:top w:type="dxa" w:w="70"/>
              <w:left w:type="dxa" w:w="100"/>
              <w:bottom w:type="dxa" w:w="70"/>
              <w:right w:type="dxa" w:w="100"/>
            </w:tcMar>
            <w:vAlign w:val="center"/>
          </w:tcPr>
          <w:p>
            <w:pPr>
              <w:jc w:val="center"/>
            </w:pPr>
            <w:r>
              <w:rPr>
                <w:rFonts w:ascii="Arial" w:cs="Arial" w:eastAsia="Arial" w:hAnsi="Arial"/>
                <w:b/>
                <w:bCs/>
                <w:color w:val="FFFFFF"/>
                <w:sz w:val="18"/>
                <w:szCs w:val="18"/>
              </w:rPr>
              <w:t xml:space="preserve">Suggested Improvement</w:t>
            </w:r>
          </w:p>
        </w:tc>
      </w:tr>
      <w:tr>
        <w:tc>
          <w:tcPr>
            <w:tcW w:type="dxa" w:w="1800"/>
            <w:tcBorders>
              <w:top w:val="single" w:color="AAAAAA" w:sz="1"/>
              <w:left w:val="single" w:color="AAAAAA" w:sz="1"/>
              <w:bottom w:val="single" w:color="AAAAAA" w:sz="1"/>
              <w:right w:val="single" w:color="AAAAAA" w:sz="1"/>
            </w:tcBorders>
            <w:shd w:fill="F5F8FC" w:val="clear"/>
            <w:tcMar>
              <w:top w:type="dxa" w:w="80"/>
              <w:left w:type="dxa" w:w="100"/>
              <w:bottom w:type="dxa" w:w="80"/>
              <w:right w:type="dxa" w:w="100"/>
            </w:tcMar>
          </w:tcPr>
          <w:p>
            <w:pPr>
              <w:spacing w:after="300" w:before="300"/>
            </w:pPr>
            <w:r>
              <w:rPr>
                <w:rFonts w:ascii="Arial" w:cs="Arial" w:eastAsia="Arial" w:hAnsi="Arial"/>
                <w:sz w:val="18"/>
                <w:szCs w:val="18"/>
              </w:rPr>
              <w:t xml:space="preserve">Weighing scale</w:t>
            </w:r>
          </w:p>
        </w:tc>
        <w:tc>
          <w:tcPr>
            <w:tcW w:type="dxa" w:w="4000"/>
            <w:tcBorders>
              <w:top w:val="single" w:color="AAAAAA" w:sz="1"/>
              <w:left w:val="single" w:color="AAAAAA" w:sz="1"/>
              <w:bottom w:val="single" w:color="AAAAAA" w:sz="1"/>
              <w:right w:val="single" w:color="AAAAAA" w:sz="1"/>
            </w:tcBorders>
            <w:shd w:fill="F5F8FC" w:val="clear"/>
            <w:tcMar>
              <w:top w:type="dxa" w:w="80"/>
              <w:left w:type="dxa" w:w="100"/>
              <w:bottom w:type="dxa" w:w="80"/>
              <w:right w:type="dxa" w:w="100"/>
            </w:tcMar>
          </w:tcPr>
          <w:p>
            <w:pPr>
              <w:spacing w:after="300" w:before="300"/>
            </w:pPr>
            <w:r>
              <w:rPr>
                <w:rFonts w:ascii="Arial" w:cs="Arial" w:eastAsia="Arial" w:hAnsi="Arial"/>
                <w:sz w:val="18"/>
                <w:szCs w:val="18"/>
              </w:rPr>
              <w:t xml:space="preserve"/>
            </w:r>
          </w:p>
        </w:tc>
        <w:tc>
          <w:tcPr>
            <w:tcW w:type="dxa" w:w="4090"/>
            <w:tcBorders>
              <w:top w:val="single" w:color="AAAAAA" w:sz="1"/>
              <w:left w:val="single" w:color="AAAAAA" w:sz="1"/>
              <w:bottom w:val="single" w:color="AAAAAA" w:sz="1"/>
              <w:right w:val="single" w:color="AAAAAA" w:sz="1"/>
            </w:tcBorders>
            <w:shd w:fill="F5F8FC" w:val="clear"/>
            <w:tcMar>
              <w:top w:type="dxa" w:w="80"/>
              <w:left w:type="dxa" w:w="100"/>
              <w:bottom w:type="dxa" w:w="80"/>
              <w:right w:type="dxa" w:w="100"/>
            </w:tcMar>
          </w:tcPr>
          <w:p>
            <w:pPr>
              <w:spacing w:after="300" w:before="300"/>
            </w:pPr>
            <w:r>
              <w:rPr>
                <w:rFonts w:ascii="Arial" w:cs="Arial" w:eastAsia="Arial" w:hAnsi="Arial"/>
                <w:sz w:val="18"/>
                <w:szCs w:val="18"/>
              </w:rPr>
              <w:t xml:space="preserve"/>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00"/>
              <w:bottom w:type="dxa" w:w="80"/>
              <w:right w:type="dxa" w:w="100"/>
            </w:tcMar>
          </w:tcPr>
          <w:p>
            <w:pPr>
              <w:spacing w:after="300" w:before="300"/>
            </w:pPr>
            <w:r>
              <w:rPr>
                <w:rFonts w:ascii="Arial" w:cs="Arial" w:eastAsia="Arial" w:hAnsi="Arial"/>
                <w:sz w:val="18"/>
                <w:szCs w:val="18"/>
              </w:rPr>
              <w:t xml:space="preserve">Phyphox app</w:t>
            </w:r>
          </w:p>
        </w:tc>
        <w:tc>
          <w:tcPr>
            <w:tcW w:type="dxa" w:w="4000"/>
            <w:tcBorders>
              <w:top w:val="single" w:color="AAAAAA" w:sz="1"/>
              <w:left w:val="single" w:color="AAAAAA" w:sz="1"/>
              <w:bottom w:val="single" w:color="AAAAAA" w:sz="1"/>
              <w:right w:val="single" w:color="AAAAAA" w:sz="1"/>
            </w:tcBorders>
            <w:shd w:fill="FFFFFF" w:val="clear"/>
            <w:tcMar>
              <w:top w:type="dxa" w:w="80"/>
              <w:left w:type="dxa" w:w="100"/>
              <w:bottom w:type="dxa" w:w="80"/>
              <w:right w:type="dxa" w:w="100"/>
            </w:tcMar>
          </w:tcPr>
          <w:p>
            <w:pPr>
              <w:spacing w:after="300" w:before="300"/>
            </w:pPr>
            <w:r>
              <w:rPr>
                <w:rFonts w:ascii="Arial" w:cs="Arial" w:eastAsia="Arial" w:hAnsi="Arial"/>
                <w:sz w:val="18"/>
                <w:szCs w:val="18"/>
              </w:rPr>
              <w:t xml:space="preserve"/>
            </w:r>
          </w:p>
        </w:tc>
        <w:tc>
          <w:tcPr>
            <w:tcW w:type="dxa" w:w="4090"/>
            <w:tcBorders>
              <w:top w:val="single" w:color="AAAAAA" w:sz="1"/>
              <w:left w:val="single" w:color="AAAAAA" w:sz="1"/>
              <w:bottom w:val="single" w:color="AAAAAA" w:sz="1"/>
              <w:right w:val="single" w:color="AAAAAA" w:sz="1"/>
            </w:tcBorders>
            <w:shd w:fill="FFFFFF" w:val="clear"/>
            <w:tcMar>
              <w:top w:type="dxa" w:w="80"/>
              <w:left w:type="dxa" w:w="100"/>
              <w:bottom w:type="dxa" w:w="80"/>
              <w:right w:type="dxa" w:w="100"/>
            </w:tcMar>
          </w:tcPr>
          <w:p>
            <w:pPr>
              <w:spacing w:after="300" w:before="300"/>
            </w:pPr>
            <w:r>
              <w:rPr>
                <w:rFonts w:ascii="Arial" w:cs="Arial" w:eastAsia="Arial" w:hAnsi="Arial"/>
                <w:sz w:val="18"/>
                <w:szCs w:val="18"/>
              </w:rPr>
              <w:t xml:space="preserve"/>
            </w:r>
          </w:p>
        </w:tc>
      </w:tr>
    </w:tbl>
    <w:p>
      <w:pPr>
        <w:spacing w:after="0" w:before="0"/>
      </w:pPr>
      <w:r>
        <w:br w:type="pag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9890"/>
      </w:tblGrid>
      <w:tr>
        <w:tc>
          <w:tcPr>
            <w:tcBorders>
              <w:top w:val="single" w:color="1A3A5C" w:sz="4"/>
              <w:left w:val="single" w:color="1A3A5C" w:sz="4"/>
              <w:bottom w:val="single" w:color="1A3A5C" w:sz="4"/>
              <w:right w:val="single" w:color="1A3A5C" w:sz="4"/>
            </w:tcBorders>
            <w:shd w:fill="1A3A5C" w:val="clear"/>
            <w:tcMar>
              <w:top w:type="dxa" w:w="100"/>
              <w:left w:type="dxa" w:w="160"/>
              <w:bottom w:type="dxa" w:w="100"/>
              <w:right w:type="dxa" w:w="160"/>
            </w:tcMar>
          </w:tcPr>
          <w:p>
            <w:r>
              <w:rPr>
                <w:rFonts w:ascii="Arial" w:cs="Arial" w:eastAsia="Arial" w:hAnsi="Arial"/>
                <w:b/>
                <w:bCs/>
                <w:color w:val="FFFFFF"/>
                <w:sz w:val="24"/>
                <w:szCs w:val="24"/>
              </w:rPr>
              <w:t xml:space="preserve">  F  Group Reflection</w:t>
            </w:r>
          </w:p>
        </w:tc>
      </w:tr>
    </w:tbl>
    <w:p>
      <w:pPr>
        <w:spacing w:after="0" w:before="80"/>
      </w:pPr>
      <w:r>
        <w:t xml:space="preserve"/>
      </w:r>
    </w:p>
    <w:p>
      <w:pPr>
        <w:spacing w:after="60" w:before="60"/>
      </w:pPr>
      <w:r>
        <w:rPr>
          <w:rFonts w:ascii="Arial" w:cs="Arial" w:eastAsia="Arial" w:hAnsi="Arial"/>
          <w:sz w:val="20"/>
          <w:szCs w:val="20"/>
        </w:rPr>
        <w:t xml:space="preserve">Q11.  Compare your Phyphox acceleration values with values derived from the scale readings (a = N/m − g). Do they agree? Discuss any discrepancies within your group.</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0" w:before="80"/>
      </w:pPr>
      <w:r>
        <w:t xml:space="preserve"/>
      </w:r>
    </w:p>
    <w:p>
      <w:pPr>
        <w:spacing w:after="60" w:before="60"/>
      </w:pPr>
      <w:r>
        <w:rPr>
          <w:rFonts w:ascii="Arial" w:cs="Arial" w:eastAsia="Arial" w:hAnsi="Arial"/>
          <w:sz w:val="20"/>
          <w:szCs w:val="20"/>
        </w:rPr>
        <w:t xml:space="preserve">Q12.  The Phyphox altitude data comes from the barometer (air pressure). Using your altitude graph, estimate the height of each floor. How does it compare to the standard 3.5 m per floor?</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0" w:before="80"/>
      </w:pPr>
      <w:r>
        <w:t xml:space="preserve"/>
      </w:r>
    </w:p>
    <w:p>
      <w:pPr>
        <w:spacing w:after="60" w:before="60"/>
      </w:pPr>
      <w:r>
        <w:rPr>
          <w:rFonts w:ascii="Arial" w:cs="Arial" w:eastAsia="Arial" w:hAnsi="Arial"/>
          <w:sz w:val="20"/>
          <w:szCs w:val="20"/>
        </w:rPr>
        <w:t xml:space="preserve">Q13.  Group consensus: Which method — Phyphox or weighing scale — gave more reliable data for this investigation? Give two reasons.</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60" w:before="60"/>
      </w:pPr>
      <w:r>
        <w:rPr>
          <w:rFonts w:ascii="Arial" w:cs="Arial" w:eastAsia="Arial" w:hAnsi="Arial"/>
          <w:sz w:val="20"/>
          <w:szCs w:val="20"/>
        </w:rPr>
        <w:t xml:space="preserve">____________________________________________________________________________________________________________</w:t>
      </w:r>
    </w:p>
    <w:p>
      <w:pPr>
        <w:spacing w:after="0" w:before="10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9890"/>
      </w:tblGrid>
      <w:tr>
        <w:tc>
          <w:tcPr>
            <w:tcBorders>
              <w:top w:val="single" w:color="1A3A5C" w:sz="4"/>
              <w:left w:val="single" w:color="1A3A5C" w:sz="4"/>
              <w:bottom w:val="single" w:color="1A3A5C" w:sz="4"/>
              <w:right w:val="single" w:color="1A3A5C" w:sz="4"/>
            </w:tcBorders>
            <w:shd w:fill="1A3A5C" w:val="clear"/>
            <w:tcMar>
              <w:top w:type="dxa" w:w="100"/>
              <w:left w:type="dxa" w:w="160"/>
              <w:bottom w:type="dxa" w:w="100"/>
              <w:right w:type="dxa" w:w="160"/>
            </w:tcMar>
          </w:tcPr>
          <w:p>
            <w:r>
              <w:rPr>
                <w:rFonts w:ascii="Arial" w:cs="Arial" w:eastAsia="Arial" w:hAnsi="Arial"/>
                <w:b/>
                <w:bCs/>
                <w:color w:val="FFFFFF"/>
                <w:sz w:val="24"/>
                <w:szCs w:val="24"/>
              </w:rPr>
              <w:t xml:space="preserve">  G  Extension (for early finishers)</w:t>
            </w:r>
          </w:p>
        </w:tc>
      </w:tr>
    </w:tbl>
    <w:p>
      <w:pPr>
        <w:spacing w:after="0" w:before="8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4945"/>
        <w:gridCol w:w="4945"/>
      </w:tblGrid>
      <w:tr>
        <w:tc>
          <w:tcPr>
            <w:tcW w:type="dxa" w:w="4945"/>
            <w:tcBorders>
              <w:top w:val="single" w:color="AAAAAA" w:sz="1"/>
              <w:left w:val="single" w:color="AAAAAA" w:sz="1"/>
              <w:bottom w:val="single" w:color="AAAAAA" w:sz="1"/>
              <w:right w:val="single" w:color="AAAAAA" w:sz="1"/>
            </w:tcBorders>
            <w:shd w:fill="E8F0F8" w:val="clear"/>
            <w:tcMar>
              <w:top w:type="dxa" w:w="100"/>
              <w:left w:type="dxa" w:w="140"/>
              <w:bottom w:type="dxa" w:w="100"/>
              <w:right w:type="dxa" w:w="140"/>
            </w:tcMar>
          </w:tcPr>
          <w:p>
            <w:pPr>
              <w:spacing w:after="60"/>
            </w:pPr>
            <w:r>
              <w:rPr>
                <w:rFonts w:ascii="Arial" w:cs="Arial" w:eastAsia="Arial" w:hAnsi="Arial"/>
                <w:b/>
                <w:bCs/>
                <w:color w:val="1A3A5C"/>
                <w:sz w:val="20"/>
                <w:szCs w:val="20"/>
              </w:rPr>
              <w:t xml:space="preserve">Challenge 1</w:t>
            </w:r>
          </w:p>
          <w:p>
            <w:pPr>
              <w:spacing w:after="0"/>
            </w:pPr>
            <w:r>
              <w:rPr>
                <w:rFonts w:ascii="Arial" w:cs="Arial" w:eastAsia="Arial" w:hAnsi="Arial"/>
                <w:sz w:val="19"/>
                <w:szCs w:val="19"/>
              </w:rPr>
              <w:t xml:space="preserve">A lift of mass 600 kg carries passengers totalling 300 kg. The cable tension is 10,350 N. Find the acceleration. Is the lift speeding up or slowing down? In which direction is it travelling?</w:t>
            </w:r>
          </w:p>
        </w:tc>
        <w:tc>
          <w:tcPr>
            <w:tcW w:type="dxa" w:w="4945"/>
            <w:tcBorders>
              <w:top w:val="single" w:color="AAAAAA" w:sz="1"/>
              <w:left w:val="single" w:color="AAAAAA" w:sz="1"/>
              <w:bottom w:val="single" w:color="AAAAAA" w:sz="1"/>
              <w:right w:val="single" w:color="AAAAAA" w:sz="1"/>
            </w:tcBorders>
            <w:shd w:fill="F5F8FC" w:val="clear"/>
            <w:tcMar>
              <w:top w:type="dxa" w:w="100"/>
              <w:left w:type="dxa" w:w="140"/>
              <w:bottom w:type="dxa" w:w="100"/>
              <w:right w:type="dxa" w:w="140"/>
            </w:tcMar>
          </w:tcPr>
          <w:p>
            <w:pPr>
              <w:spacing w:after="60"/>
            </w:pPr>
            <w:r>
              <w:rPr>
                <w:rFonts w:ascii="Arial" w:cs="Arial" w:eastAsia="Arial" w:hAnsi="Arial"/>
                <w:b/>
                <w:bCs/>
                <w:color w:val="1A3A5C"/>
                <w:sz w:val="20"/>
                <w:szCs w:val="20"/>
              </w:rPr>
              <w:t xml:space="preserve">Challenge 2</w:t>
            </w:r>
          </w:p>
          <w:p>
            <w:pPr>
              <w:spacing w:after="0"/>
            </w:pPr>
            <w:r>
              <w:rPr>
                <w:rFonts w:ascii="Arial" w:cs="Arial" w:eastAsia="Arial" w:hAnsi="Arial"/>
                <w:sz w:val="19"/>
                <w:szCs w:val="19"/>
              </w:rPr>
              <w:t xml:space="preserve">Plot N vs time for the full journey using your table from Part D. On the same axes, sketch the acceleration-time graph from Phyphox. Describe the relationship between the two graphs.</w:t>
            </w:r>
          </w:p>
        </w:tc>
      </w:tr>
    </w:tbl>
    <w:p>
      <w:pPr>
        <w:spacing w:after="0" w:before="14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9890"/>
      </w:tblGrid>
      <w:tr>
        <w:tc>
          <w:tcPr>
            <w:tcBorders>
              <w:top w:val="single" w:color="1A3A5C" w:sz="4"/>
              <w:left w:val="single" w:color="1A3A5C" w:sz="4"/>
              <w:bottom w:val="single" w:color="1A3A5C" w:sz="4"/>
              <w:right w:val="single" w:color="1A3A5C" w:sz="4"/>
            </w:tcBorders>
            <w:shd w:fill="1A3A5C" w:val="clear"/>
            <w:tcMar>
              <w:top w:type="dxa" w:w="120"/>
              <w:left w:type="dxa" w:w="200"/>
              <w:bottom w:type="dxa" w:w="120"/>
              <w:right w:type="dxa" w:w="200"/>
            </w:tcMar>
          </w:tcPr>
          <w:p>
            <w:pPr>
              <w:spacing w:after="60"/>
              <w:jc w:val="center"/>
            </w:pPr>
            <w:r>
              <w:rPr>
                <w:rFonts w:ascii="Arial" w:cs="Arial" w:eastAsia="Arial" w:hAnsi="Arial"/>
                <w:b/>
                <w:bCs/>
                <w:color w:val="FFFFFF"/>
                <w:sz w:val="20"/>
                <w:szCs w:val="20"/>
              </w:rPr>
              <w:t xml:space="preserve">Formula Reference</w:t>
            </w:r>
          </w:p>
          <w:p>
            <w:pPr>
              <w:jc w:val="center"/>
            </w:pPr>
            <w:r>
              <w:rPr>
                <w:rFonts w:ascii="Arial" w:cs="Arial" w:eastAsia="Arial" w:hAnsi="Arial"/>
                <w:color w:val="A8C8E8"/>
                <w:sz w:val="19"/>
                <w:szCs w:val="19"/>
              </w:rPr>
              <w:t xml:space="preserve">Newton’s 2nd Law: Fₙₑₜ = ma     |     Normal force: N = m(g + a)     |     Weight: W = mg</w:t>
            </w:r>
          </w:p>
          <w:p>
            <w:pPr>
              <w:spacing w:before="40"/>
              <w:jc w:val="center"/>
            </w:pPr>
            <w:r>
              <w:rPr>
                <w:rFonts w:ascii="Arial" w:cs="Arial" w:eastAsia="Arial" w:hAnsi="Arial"/>
                <w:color w:val="A8C8E8"/>
                <w:sz w:val="19"/>
                <w:szCs w:val="19"/>
              </w:rPr>
              <w:t xml:space="preserve">Upward taken as positive  |  g = 10 N kg⁻¹</w:t>
            </w:r>
          </w:p>
        </w:tc>
      </w:tr>
    </w:tbl>
    <w:sectPr>
      <w:headerReference w:type="default" r:id="rId7"/>
      <w:footerReference w:type="default" r:id="rId8"/>
      <w:pgSz w:w="11906" w:h="16838" w:orient="portrait"/>
      <w:pgMar w:top="864" w:right="864" w:bottom="864"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3A5C" w:sz="4" w:space="4"/>
      </w:pBdr>
      <w:spacing w:before="60"/>
      <w:jc w:val="center"/>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5  |  For educational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space="4"/>
      </w:pBdr>
      <w:spacing w:after="60"/>
    </w:pPr>
    <w:r>
      <w:rPr>
        <w:rFonts w:ascii="Arial" w:cs="Arial" w:eastAsia="Arial" w:hAnsi="Arial"/>
        <w:b/>
        <w:bCs/>
        <w:color w:val="1A3A5C"/>
        <w:sz w:val="18"/>
        <w:szCs w:val="18"/>
      </w:rPr>
      <w:t xml:space="preserve">JC1 Physics: Dynamics  |  Elevator Group Investigation</w:t>
    </w:r>
    <w:r>
      <w:rPr>
        <w:rFonts w:ascii="Arial" w:cs="Arial" w:eastAsia="Arial" w:hAnsi="Arial"/>
        <w:color w:val="555555"/>
        <w:sz w:val="18"/>
        <w:szCs w:val="18"/>
      </w:rPr>
      <w:t xml:space="preserve">		Group: _____________   Date: 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160"/>
      <w:outlineLvl w:val="0"/>
    </w:pPr>
    <w:rPr>
      <w:rFonts w:ascii="Arial" w:cs="Arial" w:eastAsia="Arial" w:hAnsi="Arial"/>
      <w:b/>
      <w:bCs/>
      <w:color w:val="FFFFFF"/>
      <w:sz w:val="24"/>
      <w:szCs w:val="24"/>
    </w:rPr>
  </w:style>
  <w:style w:type="paragraph" w:styleId="Heading2">
    <w:name w:val="Heading 2"/>
    <w:basedOn w:val="Normal"/>
    <w:next w:val="Normal"/>
    <w:qFormat/>
    <w:pPr>
      <w:spacing w:after="80" w:before="140"/>
      <w:outlineLvl w:val="1"/>
    </w:pPr>
    <w:rPr>
      <w:rFonts w:ascii="Arial" w:cs="Arial" w:eastAsia="Arial" w:hAnsi="Arial"/>
      <w:b/>
      <w:bCs/>
      <w:color w:val="1A3A5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2026-04-17T07:30:06.762Z</dcterms:created>
  <dcterms:modified xsi:type="dcterms:W3CDTF">2026-04-17T07:30:06.763Z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da6799-48a4-4505-a0cd-904be69fc9b2_Enabled">
    <vt:lpwstr>true</vt:lpwstr>
  </property>
  <property fmtid="{D5CDD505-2E9C-101B-9397-08002B2CF9AE}" pid="3" name="MSIP_Label_6dda6799-48a4-4505-a0cd-904be69fc9b2_SetDate">
    <vt:lpwstr>2026-05-21T06:30:32Z</vt:lpwstr>
  </property>
  <property fmtid="{D5CDD505-2E9C-101B-9397-08002B2CF9AE}" pid="4" name="MSIP_Label_6dda6799-48a4-4505-a0cd-904be69fc9b2_Method">
    <vt:lpwstr>Privileged</vt:lpwstr>
  </property>
  <property fmtid="{D5CDD505-2E9C-101B-9397-08002B2CF9AE}" pid="5" name="MSIP_Label_6dda6799-48a4-4505-a0cd-904be69fc9b2_Name">
    <vt:lpwstr>NON-SENSITIVE</vt:lpwstr>
  </property>
  <property fmtid="{D5CDD505-2E9C-101B-9397-08002B2CF9AE}" pid="6" name="MSIP_Label_6dda6799-48a4-4505-a0cd-904be69fc9b2_SiteId">
    <vt:lpwstr>6590cdd4-8337-4198-bacc-47645c4a4d4d</vt:lpwstr>
  </property>
  <property fmtid="{D5CDD505-2E9C-101B-9397-08002B2CF9AE}" pid="7" name="MSIP_Label_6dda6799-48a4-4505-a0cd-904be69fc9b2_ActionId">
    <vt:lpwstr>379d4831-ae02-409b-9cc6-f1d4e8d80703</vt:lpwstr>
  </property>
  <property fmtid="{D5CDD505-2E9C-101B-9397-08002B2CF9AE}" pid="8" name="MSIP_Label_6dda6799-48a4-4505-a0cd-904be69fc9b2_ContentBits">
    <vt:lpwstr>0</vt:lpwstr>
  </property>
</Properties>
</file>