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1FB13C81"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150" w:type="dxa"/>
              <w:left w:w="220" w:type="dxa"/>
              <w:bottom w:w="150" w:type="dxa"/>
              <w:right w:w="220" w:type="dxa"/>
            </w:tcMar>
          </w:tcPr>
          <w:p w14:paraId="71ECA685" w14:textId="77777777" w:rsidR="000F4E2E" w:rsidRDefault="00000000">
            <w:pPr>
              <w:spacing w:after="70"/>
              <w:jc w:val="center"/>
            </w:pPr>
            <w:r>
              <w:rPr>
                <w:b/>
                <w:bCs/>
                <w:color w:val="A8C8E8"/>
                <w:sz w:val="19"/>
                <w:szCs w:val="19"/>
              </w:rPr>
              <w:t xml:space="preserve">ANSWER </w:t>
            </w:r>
            <w:proofErr w:type="gramStart"/>
            <w:r>
              <w:rPr>
                <w:b/>
                <w:bCs/>
                <w:color w:val="A8C8E8"/>
                <w:sz w:val="19"/>
                <w:szCs w:val="19"/>
              </w:rPr>
              <w:t>KEY  —</w:t>
            </w:r>
            <w:proofErr w:type="gramEnd"/>
            <w:r>
              <w:rPr>
                <w:b/>
                <w:bCs/>
                <w:color w:val="A8C8E8"/>
                <w:sz w:val="19"/>
                <w:szCs w:val="19"/>
              </w:rPr>
              <w:t xml:space="preserve">  TEACHER COPY</w:t>
            </w:r>
          </w:p>
          <w:p w14:paraId="1EBD36E7" w14:textId="77777777" w:rsidR="000F4E2E" w:rsidRDefault="00000000">
            <w:pPr>
              <w:spacing w:after="60"/>
              <w:jc w:val="center"/>
            </w:pPr>
            <w:r>
              <w:rPr>
                <w:b/>
                <w:bCs/>
                <w:color w:val="FFFFFF"/>
                <w:sz w:val="30"/>
                <w:szCs w:val="30"/>
              </w:rPr>
              <w:t>Riding the Lift: Forces in Motion</w:t>
            </w:r>
          </w:p>
          <w:p w14:paraId="5BEFF5B0" w14:textId="77777777" w:rsidR="000F4E2E" w:rsidRDefault="00000000">
            <w:pPr>
              <w:jc w:val="center"/>
            </w:pPr>
            <w:r>
              <w:rPr>
                <w:color w:val="A8C8E8"/>
                <w:sz w:val="19"/>
                <w:szCs w:val="19"/>
              </w:rPr>
              <w:t xml:space="preserve">All answers below are model responses. Accept reasonable variations where </w:t>
            </w:r>
            <w:proofErr w:type="gramStart"/>
            <w:r>
              <w:rPr>
                <w:color w:val="A8C8E8"/>
                <w:sz w:val="19"/>
                <w:szCs w:val="19"/>
              </w:rPr>
              <w:t>data-dependent</w:t>
            </w:r>
            <w:proofErr w:type="gramEnd"/>
            <w:r>
              <w:rPr>
                <w:color w:val="A8C8E8"/>
                <w:sz w:val="19"/>
                <w:szCs w:val="19"/>
              </w:rPr>
              <w:t>.</w:t>
            </w:r>
          </w:p>
        </w:tc>
      </w:tr>
    </w:tbl>
    <w:p w14:paraId="6D6AD2FD" w14:textId="77777777" w:rsidR="000F4E2E" w:rsidRDefault="000F4E2E">
      <w:pPr>
        <w:spacing w:before="13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7C6F0E26"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90" w:type="dxa"/>
              <w:left w:w="160" w:type="dxa"/>
              <w:bottom w:w="90" w:type="dxa"/>
              <w:right w:w="160" w:type="dxa"/>
            </w:tcMar>
          </w:tcPr>
          <w:p w14:paraId="362D219B" w14:textId="77777777" w:rsidR="000F4E2E" w:rsidRDefault="00000000">
            <w:proofErr w:type="gramStart"/>
            <w:r>
              <w:rPr>
                <w:b/>
                <w:bCs/>
                <w:color w:val="FFFFFF"/>
                <w:sz w:val="22"/>
                <w:szCs w:val="22"/>
              </w:rPr>
              <w:t xml:space="preserve">C  </w:t>
            </w:r>
            <w:proofErr w:type="spellStart"/>
            <w:r>
              <w:rPr>
                <w:color w:val="FFFFFF"/>
                <w:sz w:val="21"/>
                <w:szCs w:val="21"/>
              </w:rPr>
              <w:t>Phyphox</w:t>
            </w:r>
            <w:proofErr w:type="spellEnd"/>
            <w:proofErr w:type="gramEnd"/>
            <w:r>
              <w:rPr>
                <w:color w:val="FFFFFF"/>
                <w:sz w:val="21"/>
                <w:szCs w:val="21"/>
              </w:rPr>
              <w:t xml:space="preserve"> Graph </w:t>
            </w:r>
            <w:proofErr w:type="gramStart"/>
            <w:r>
              <w:rPr>
                <w:color w:val="FFFFFF"/>
                <w:sz w:val="21"/>
                <w:szCs w:val="21"/>
              </w:rPr>
              <w:t>Analysis  —</w:t>
            </w:r>
            <w:proofErr w:type="gramEnd"/>
            <w:r>
              <w:rPr>
                <w:color w:val="FFFFFF"/>
                <w:sz w:val="21"/>
                <w:szCs w:val="21"/>
              </w:rPr>
              <w:t xml:space="preserve">  Phase Annotation Table</w:t>
            </w:r>
          </w:p>
        </w:tc>
      </w:tr>
    </w:tbl>
    <w:p w14:paraId="4B7EB5A6" w14:textId="77777777" w:rsidR="000F4E2E" w:rsidRDefault="000F4E2E">
      <w:pPr>
        <w:spacing w:before="80"/>
      </w:pPr>
    </w:p>
    <w:p w14:paraId="570B863B" w14:textId="77777777" w:rsidR="000F4E2E" w:rsidRDefault="00000000">
      <w:pPr>
        <w:spacing w:before="60" w:after="60"/>
      </w:pPr>
      <w:r>
        <w:t xml:space="preserve">The table below shows expected values based on the </w:t>
      </w:r>
      <w:proofErr w:type="spellStart"/>
      <w:r>
        <w:t>Phyphox</w:t>
      </w:r>
      <w:proofErr w:type="spellEnd"/>
      <w:r>
        <w:t xml:space="preserve"> image provided (L1 → L12 → L1, total ~93 s). Actual student values will vary slightly depending on their lift.</w:t>
      </w:r>
    </w:p>
    <w:p w14:paraId="702978F8"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900"/>
        <w:gridCol w:w="2000"/>
        <w:gridCol w:w="2790"/>
      </w:tblGrid>
      <w:tr w:rsidR="000F4E2E" w14:paraId="24F6FE38" w14:textId="77777777">
        <w:tblPrEx>
          <w:tblCellMar>
            <w:top w:w="0" w:type="dxa"/>
            <w:bottom w:w="0" w:type="dxa"/>
          </w:tblCellMar>
        </w:tblPrEx>
        <w:trPr>
          <w:tblHeader/>
        </w:trPr>
        <w:tc>
          <w:tcPr>
            <w:tcW w:w="32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0212C5BF" w14:textId="77777777" w:rsidR="000F4E2E" w:rsidRDefault="00000000">
            <w:pPr>
              <w:jc w:val="center"/>
            </w:pPr>
            <w:r>
              <w:rPr>
                <w:b/>
                <w:bCs/>
                <w:color w:val="FFFFFF"/>
                <w:sz w:val="18"/>
                <w:szCs w:val="18"/>
              </w:rPr>
              <w:t>Phase</w:t>
            </w:r>
          </w:p>
        </w:tc>
        <w:tc>
          <w:tcPr>
            <w:tcW w:w="19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2538E969" w14:textId="77777777" w:rsidR="000F4E2E" w:rsidRDefault="00000000">
            <w:pPr>
              <w:jc w:val="center"/>
            </w:pPr>
            <w:r>
              <w:rPr>
                <w:b/>
                <w:bCs/>
                <w:color w:val="FFFFFF"/>
                <w:sz w:val="18"/>
                <w:szCs w:val="18"/>
              </w:rPr>
              <w:t>Time range (s)</w:t>
            </w:r>
          </w:p>
        </w:tc>
        <w:tc>
          <w:tcPr>
            <w:tcW w:w="20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135F1D64" w14:textId="77777777" w:rsidR="000F4E2E" w:rsidRDefault="00000000">
            <w:pPr>
              <w:jc w:val="center"/>
            </w:pPr>
            <w:r>
              <w:rPr>
                <w:b/>
                <w:bCs/>
                <w:color w:val="FFFFFF"/>
                <w:sz w:val="18"/>
                <w:szCs w:val="18"/>
              </w:rPr>
              <w:t>Direction of a</w:t>
            </w:r>
          </w:p>
        </w:tc>
        <w:tc>
          <w:tcPr>
            <w:tcW w:w="279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42F7514E" w14:textId="77777777" w:rsidR="000F4E2E" w:rsidRDefault="00000000">
            <w:pPr>
              <w:jc w:val="center"/>
            </w:pPr>
            <w:r>
              <w:rPr>
                <w:b/>
                <w:bCs/>
                <w:color w:val="FFFFFF"/>
                <w:sz w:val="18"/>
                <w:szCs w:val="18"/>
              </w:rPr>
              <w:t>v: increasing / constant / decreasing</w:t>
            </w:r>
          </w:p>
        </w:tc>
      </w:tr>
      <w:tr w:rsidR="000F4E2E" w14:paraId="76AC269C"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32837EDD" w14:textId="77777777" w:rsidR="000F4E2E" w:rsidRDefault="00000000">
            <w:r>
              <w:rPr>
                <w:color w:val="222222"/>
                <w:sz w:val="18"/>
                <w:szCs w:val="18"/>
              </w:rPr>
              <w:t>L1 → L12: lift starts moving upward</w:t>
            </w:r>
          </w:p>
        </w:tc>
        <w:tc>
          <w:tcPr>
            <w:tcW w:w="19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9A6B9ED" w14:textId="77777777" w:rsidR="000F4E2E" w:rsidRDefault="00000000">
            <w:pPr>
              <w:jc w:val="center"/>
            </w:pPr>
            <w:r>
              <w:rPr>
                <w:color w:val="222222"/>
                <w:sz w:val="18"/>
                <w:szCs w:val="18"/>
              </w:rPr>
              <w:t>~10–20 s</w:t>
            </w:r>
          </w:p>
        </w:tc>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C37AA8B" w14:textId="77777777" w:rsidR="000F4E2E" w:rsidRDefault="00000000">
            <w:pPr>
              <w:jc w:val="center"/>
            </w:pPr>
            <w:r>
              <w:rPr>
                <w:b/>
                <w:bCs/>
                <w:color w:val="1D6A72"/>
                <w:sz w:val="18"/>
                <w:szCs w:val="18"/>
              </w:rPr>
              <w:t>Upward (+)</w:t>
            </w:r>
          </w:p>
        </w:tc>
        <w:tc>
          <w:tcPr>
            <w:tcW w:w="27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4E964A45" w14:textId="77777777" w:rsidR="000F4E2E" w:rsidRDefault="00000000">
            <w:pPr>
              <w:jc w:val="center"/>
            </w:pPr>
            <w:r>
              <w:rPr>
                <w:color w:val="222222"/>
                <w:sz w:val="18"/>
                <w:szCs w:val="18"/>
              </w:rPr>
              <w:t>Increasing</w:t>
            </w:r>
          </w:p>
        </w:tc>
      </w:tr>
      <w:tr w:rsidR="000F4E2E" w14:paraId="3E96E275"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45521DF1" w14:textId="77777777" w:rsidR="000F4E2E" w:rsidRDefault="00000000">
            <w:r>
              <w:rPr>
                <w:color w:val="222222"/>
                <w:sz w:val="18"/>
                <w:szCs w:val="18"/>
              </w:rPr>
              <w:t>L1 → L12: constant speed upward</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A537659" w14:textId="77777777" w:rsidR="000F4E2E" w:rsidRDefault="00000000">
            <w:pPr>
              <w:jc w:val="center"/>
            </w:pPr>
            <w:r>
              <w:rPr>
                <w:color w:val="222222"/>
                <w:sz w:val="18"/>
                <w:szCs w:val="18"/>
              </w:rPr>
              <w:t>~20–40 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EF01F54" w14:textId="77777777" w:rsidR="000F4E2E" w:rsidRDefault="00000000">
            <w:pPr>
              <w:jc w:val="center"/>
            </w:pPr>
            <w:r>
              <w:rPr>
                <w:b/>
                <w:bCs/>
                <w:color w:val="1D6A72"/>
                <w:sz w:val="18"/>
                <w:szCs w:val="18"/>
              </w:rPr>
              <w:t>None (a = 0)</w:t>
            </w:r>
          </w:p>
        </w:tc>
        <w:tc>
          <w:tcPr>
            <w:tcW w:w="27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CEEC20B" w14:textId="77777777" w:rsidR="000F4E2E" w:rsidRDefault="00000000">
            <w:pPr>
              <w:jc w:val="center"/>
            </w:pPr>
            <w:r>
              <w:rPr>
                <w:color w:val="222222"/>
                <w:sz w:val="18"/>
                <w:szCs w:val="18"/>
              </w:rPr>
              <w:t>Constant</w:t>
            </w:r>
          </w:p>
        </w:tc>
      </w:tr>
      <w:tr w:rsidR="000F4E2E" w14:paraId="176CDD64"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3D7A80C4" w14:textId="77777777" w:rsidR="000F4E2E" w:rsidRDefault="00000000">
            <w:r>
              <w:rPr>
                <w:color w:val="222222"/>
                <w:sz w:val="18"/>
                <w:szCs w:val="18"/>
              </w:rPr>
              <w:t>L1 → L12: decelerates at L12</w:t>
            </w:r>
          </w:p>
        </w:tc>
        <w:tc>
          <w:tcPr>
            <w:tcW w:w="19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1FAAA603" w14:textId="77777777" w:rsidR="000F4E2E" w:rsidRDefault="00000000">
            <w:pPr>
              <w:jc w:val="center"/>
            </w:pPr>
            <w:r>
              <w:rPr>
                <w:color w:val="222222"/>
                <w:sz w:val="18"/>
                <w:szCs w:val="18"/>
              </w:rPr>
              <w:t>~40–45 s</w:t>
            </w:r>
          </w:p>
        </w:tc>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0AF8D84" w14:textId="77777777" w:rsidR="000F4E2E" w:rsidRDefault="00000000">
            <w:pPr>
              <w:jc w:val="center"/>
            </w:pPr>
            <w:r>
              <w:rPr>
                <w:b/>
                <w:bCs/>
                <w:color w:val="1D6A72"/>
                <w:sz w:val="18"/>
                <w:szCs w:val="18"/>
              </w:rPr>
              <w:t>Downward (−)</w:t>
            </w:r>
          </w:p>
        </w:tc>
        <w:tc>
          <w:tcPr>
            <w:tcW w:w="27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19D4E549" w14:textId="77777777" w:rsidR="000F4E2E" w:rsidRDefault="00000000">
            <w:pPr>
              <w:jc w:val="center"/>
            </w:pPr>
            <w:r>
              <w:rPr>
                <w:color w:val="222222"/>
                <w:sz w:val="18"/>
                <w:szCs w:val="18"/>
              </w:rPr>
              <w:t>Decreasing</w:t>
            </w:r>
          </w:p>
        </w:tc>
      </w:tr>
      <w:tr w:rsidR="000F4E2E" w14:paraId="2A97AE9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4675FDD3" w14:textId="77777777" w:rsidR="000F4E2E" w:rsidRDefault="00000000">
            <w:r>
              <w:rPr>
                <w:color w:val="222222"/>
                <w:sz w:val="18"/>
                <w:szCs w:val="18"/>
              </w:rPr>
              <w:t>Stationary at L12</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37975FD8" w14:textId="77777777" w:rsidR="000F4E2E" w:rsidRDefault="00000000">
            <w:pPr>
              <w:jc w:val="center"/>
            </w:pPr>
            <w:r>
              <w:rPr>
                <w:color w:val="222222"/>
                <w:sz w:val="18"/>
                <w:szCs w:val="18"/>
              </w:rPr>
              <w:t>~45–60 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4544B34A" w14:textId="77777777" w:rsidR="000F4E2E" w:rsidRDefault="00000000">
            <w:pPr>
              <w:jc w:val="center"/>
            </w:pPr>
            <w:r>
              <w:rPr>
                <w:b/>
                <w:bCs/>
                <w:color w:val="1D6A72"/>
                <w:sz w:val="18"/>
                <w:szCs w:val="18"/>
              </w:rPr>
              <w:t>None (a = 0)</w:t>
            </w:r>
          </w:p>
        </w:tc>
        <w:tc>
          <w:tcPr>
            <w:tcW w:w="27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779F0535" w14:textId="77777777" w:rsidR="000F4E2E" w:rsidRDefault="00000000">
            <w:pPr>
              <w:jc w:val="center"/>
            </w:pPr>
            <w:r>
              <w:rPr>
                <w:color w:val="222222"/>
                <w:sz w:val="18"/>
                <w:szCs w:val="18"/>
              </w:rPr>
              <w:t>Zero / stationary</w:t>
            </w:r>
          </w:p>
        </w:tc>
      </w:tr>
      <w:tr w:rsidR="000F4E2E" w14:paraId="3A9553D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1812169A" w14:textId="77777777" w:rsidR="000F4E2E" w:rsidRDefault="00000000">
            <w:r>
              <w:rPr>
                <w:color w:val="222222"/>
                <w:sz w:val="18"/>
                <w:szCs w:val="18"/>
              </w:rPr>
              <w:t>L12 → L1: lift starts moving downward</w:t>
            </w:r>
          </w:p>
        </w:tc>
        <w:tc>
          <w:tcPr>
            <w:tcW w:w="19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8F9BE75" w14:textId="77777777" w:rsidR="000F4E2E" w:rsidRDefault="00000000">
            <w:pPr>
              <w:jc w:val="center"/>
            </w:pPr>
            <w:r>
              <w:rPr>
                <w:color w:val="222222"/>
                <w:sz w:val="18"/>
                <w:szCs w:val="18"/>
              </w:rPr>
              <w:t>~60–68 s</w:t>
            </w:r>
          </w:p>
        </w:tc>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00C3DEE" w14:textId="77777777" w:rsidR="000F4E2E" w:rsidRDefault="00000000">
            <w:pPr>
              <w:jc w:val="center"/>
            </w:pPr>
            <w:r>
              <w:rPr>
                <w:b/>
                <w:bCs/>
                <w:color w:val="1D6A72"/>
                <w:sz w:val="18"/>
                <w:szCs w:val="18"/>
              </w:rPr>
              <w:t>Downward (−)</w:t>
            </w:r>
          </w:p>
        </w:tc>
        <w:tc>
          <w:tcPr>
            <w:tcW w:w="27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20B0D2D7" w14:textId="77777777" w:rsidR="000F4E2E" w:rsidRDefault="00000000">
            <w:pPr>
              <w:jc w:val="center"/>
            </w:pPr>
            <w:r>
              <w:rPr>
                <w:color w:val="222222"/>
                <w:sz w:val="18"/>
                <w:szCs w:val="18"/>
              </w:rPr>
              <w:t>Increasing (downward)</w:t>
            </w:r>
          </w:p>
        </w:tc>
      </w:tr>
      <w:tr w:rsidR="000F4E2E" w14:paraId="2E7F9226"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DBEB28E" w14:textId="77777777" w:rsidR="000F4E2E" w:rsidRDefault="00000000">
            <w:r>
              <w:rPr>
                <w:color w:val="222222"/>
                <w:sz w:val="18"/>
                <w:szCs w:val="18"/>
              </w:rPr>
              <w:t>L12 → L1: constant speed downward</w:t>
            </w:r>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7D4BBB0" w14:textId="77777777" w:rsidR="000F4E2E" w:rsidRDefault="00000000">
            <w:pPr>
              <w:jc w:val="center"/>
            </w:pPr>
            <w:r>
              <w:rPr>
                <w:color w:val="222222"/>
                <w:sz w:val="18"/>
                <w:szCs w:val="18"/>
              </w:rPr>
              <w:t>~68–85 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731416D" w14:textId="77777777" w:rsidR="000F4E2E" w:rsidRDefault="00000000">
            <w:pPr>
              <w:jc w:val="center"/>
            </w:pPr>
            <w:r>
              <w:rPr>
                <w:b/>
                <w:bCs/>
                <w:color w:val="1D6A72"/>
                <w:sz w:val="18"/>
                <w:szCs w:val="18"/>
              </w:rPr>
              <w:t>None (a = 0)</w:t>
            </w:r>
          </w:p>
        </w:tc>
        <w:tc>
          <w:tcPr>
            <w:tcW w:w="27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67A7E16A" w14:textId="77777777" w:rsidR="000F4E2E" w:rsidRDefault="00000000">
            <w:pPr>
              <w:jc w:val="center"/>
            </w:pPr>
            <w:r>
              <w:rPr>
                <w:color w:val="222222"/>
                <w:sz w:val="18"/>
                <w:szCs w:val="18"/>
              </w:rPr>
              <w:t>Constant</w:t>
            </w:r>
          </w:p>
        </w:tc>
      </w:tr>
      <w:tr w:rsidR="000F4E2E" w14:paraId="36332A6F"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6F169232" w14:textId="77777777" w:rsidR="000F4E2E" w:rsidRDefault="00000000">
            <w:r>
              <w:rPr>
                <w:color w:val="222222"/>
                <w:sz w:val="18"/>
                <w:szCs w:val="18"/>
              </w:rPr>
              <w:t>L12 → L1: decelerates at L1</w:t>
            </w:r>
          </w:p>
        </w:tc>
        <w:tc>
          <w:tcPr>
            <w:tcW w:w="19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4FF37290" w14:textId="77777777" w:rsidR="000F4E2E" w:rsidRDefault="00000000">
            <w:pPr>
              <w:jc w:val="center"/>
            </w:pPr>
            <w:r>
              <w:rPr>
                <w:color w:val="222222"/>
                <w:sz w:val="18"/>
                <w:szCs w:val="18"/>
              </w:rPr>
              <w:t>~85–93 s</w:t>
            </w:r>
          </w:p>
        </w:tc>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497ED574" w14:textId="77777777" w:rsidR="000F4E2E" w:rsidRDefault="00000000">
            <w:pPr>
              <w:jc w:val="center"/>
            </w:pPr>
            <w:r>
              <w:rPr>
                <w:b/>
                <w:bCs/>
                <w:color w:val="1D6A72"/>
                <w:sz w:val="18"/>
                <w:szCs w:val="18"/>
              </w:rPr>
              <w:t>Upward (+)</w:t>
            </w:r>
          </w:p>
        </w:tc>
        <w:tc>
          <w:tcPr>
            <w:tcW w:w="27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21CFA67F" w14:textId="77777777" w:rsidR="000F4E2E" w:rsidRDefault="00000000">
            <w:pPr>
              <w:jc w:val="center"/>
            </w:pPr>
            <w:r>
              <w:rPr>
                <w:color w:val="222222"/>
                <w:sz w:val="18"/>
                <w:szCs w:val="18"/>
              </w:rPr>
              <w:t>Decreasing</w:t>
            </w:r>
          </w:p>
        </w:tc>
      </w:tr>
    </w:tbl>
    <w:p w14:paraId="63EFA50F" w14:textId="77777777" w:rsidR="000F4E2E" w:rsidRDefault="000F4E2E">
      <w:pPr>
        <w:spacing w:before="11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90"/>
      </w:tblGrid>
      <w:tr w:rsidR="000F4E2E" w14:paraId="7A2DCEA4"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7B9C2E40" w14:textId="77777777" w:rsidR="000F4E2E" w:rsidRDefault="00000000">
            <w:r>
              <w:rPr>
                <w:b/>
                <w:bCs/>
                <w:color w:val="FFFFFF"/>
              </w:rPr>
              <w:t>Q1</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1A74C7B" w14:textId="77777777" w:rsidR="000F4E2E" w:rsidRDefault="00000000">
            <w:r>
              <w:rPr>
                <w:color w:val="FFFFFF"/>
                <w:sz w:val="19"/>
                <w:szCs w:val="19"/>
              </w:rPr>
              <w:t>What does the flat plateau on the altitude graph represent? How long did the lift stay at Level 12?</w:t>
            </w:r>
          </w:p>
        </w:tc>
      </w:tr>
      <w:tr w:rsidR="000F4E2E" w14:paraId="0794F649"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4A5D601D" w14:textId="77777777" w:rsidR="000F4E2E" w:rsidRDefault="00000000">
            <w:pPr>
              <w:spacing w:before="50" w:after="50"/>
            </w:pPr>
            <w:r>
              <w:rPr>
                <w:b/>
                <w:bCs/>
                <w:color w:val="1D6A72"/>
              </w:rPr>
              <w:t>Answer</w:t>
            </w:r>
            <w:proofErr w:type="gramStart"/>
            <w:r>
              <w:rPr>
                <w:b/>
                <w:bCs/>
                <w:color w:val="1D6A72"/>
              </w:rPr>
              <w:t xml:space="preserve">:  </w:t>
            </w:r>
            <w:r>
              <w:t>The</w:t>
            </w:r>
            <w:proofErr w:type="gramEnd"/>
            <w:r>
              <w:t xml:space="preserve"> plateau represents the period when the lift is stationary at Level 12. The altitude is not changing, so the lift is neither moving upward nor downward.</w:t>
            </w:r>
          </w:p>
          <w:p w14:paraId="7B3D2028" w14:textId="77777777" w:rsidR="000F4E2E" w:rsidRDefault="000F4E2E">
            <w:pPr>
              <w:spacing w:before="50"/>
            </w:pPr>
          </w:p>
          <w:p w14:paraId="7307A6C0" w14:textId="77777777" w:rsidR="000F4E2E" w:rsidRDefault="00000000">
            <w:pPr>
              <w:spacing w:before="50" w:after="50"/>
            </w:pPr>
            <w:r>
              <w:rPr>
                <w:b/>
                <w:bCs/>
                <w:color w:val="1D6A72"/>
              </w:rPr>
              <w:t>Duration</w:t>
            </w:r>
            <w:proofErr w:type="gramStart"/>
            <w:r>
              <w:rPr>
                <w:b/>
                <w:bCs/>
                <w:color w:val="1D6A72"/>
              </w:rPr>
              <w:t xml:space="preserve">:  </w:t>
            </w:r>
            <w:r>
              <w:t>Approximately</w:t>
            </w:r>
            <w:proofErr w:type="gramEnd"/>
            <w:r>
              <w:t xml:space="preserve"> 15 s (reading from ~45 s to ~60 s on the time axis). Accept any value between 10–20 s depending on actual lift dwell time.</w:t>
            </w:r>
          </w:p>
        </w:tc>
      </w:tr>
    </w:tbl>
    <w:p w14:paraId="78B8FC99"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290"/>
      </w:tblGrid>
      <w:tr w:rsidR="000F4E2E" w14:paraId="6715AECC"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6BBF6E9E" w14:textId="77777777" w:rsidR="000F4E2E" w:rsidRDefault="00000000">
            <w:r>
              <w:rPr>
                <w:b/>
                <w:bCs/>
                <w:color w:val="FFFFFF"/>
              </w:rPr>
              <w:t>Q2</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2A03991D" w14:textId="77777777" w:rsidR="000F4E2E" w:rsidRDefault="00000000">
            <w:r>
              <w:rPr>
                <w:color w:val="FFFFFF"/>
                <w:sz w:val="19"/>
                <w:szCs w:val="19"/>
              </w:rPr>
              <w:t>From the velocity graph, estimate the lift’s maximum speed in m s⁻¹. Show how you read this off the graph.</w:t>
            </w:r>
          </w:p>
        </w:tc>
      </w:tr>
      <w:tr w:rsidR="000F4E2E" w14:paraId="2A3FC30B"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45DFA9F7" w14:textId="77777777" w:rsidR="000F4E2E" w:rsidRDefault="00000000">
            <w:pPr>
              <w:spacing w:before="50" w:after="50"/>
            </w:pPr>
            <w:r>
              <w:rPr>
                <w:b/>
                <w:bCs/>
                <w:color w:val="1D6A72"/>
              </w:rPr>
              <w:t>Answer</w:t>
            </w:r>
            <w:proofErr w:type="gramStart"/>
            <w:r>
              <w:rPr>
                <w:b/>
                <w:bCs/>
                <w:color w:val="1D6A72"/>
              </w:rPr>
              <w:t xml:space="preserve">:  </w:t>
            </w:r>
            <w:r>
              <w:t>Maximum</w:t>
            </w:r>
            <w:proofErr w:type="gramEnd"/>
            <w:r>
              <w:t xml:space="preserve"> speed is the peak (flat top) of the velocity-time graph, read directly from the y-axis.</w:t>
            </w:r>
          </w:p>
          <w:p w14:paraId="30884B1D" w14:textId="77777777" w:rsidR="000F4E2E" w:rsidRDefault="000F4E2E">
            <w:pPr>
              <w:spacing w:before="50"/>
            </w:pPr>
          </w:p>
          <w:p w14:paraId="77B65DF7" w14:textId="77777777" w:rsidR="000F4E2E" w:rsidRDefault="00000000">
            <w:pPr>
              <w:spacing w:before="50" w:after="50"/>
            </w:pPr>
            <w:r>
              <w:rPr>
                <w:b/>
                <w:bCs/>
                <w:color w:val="1D6A72"/>
              </w:rPr>
              <w:t xml:space="preserve">Expected value:  </w:t>
            </w:r>
            <w:r>
              <w:t>Approximately 1.4–1.6 m s⁻¹ (accept 1.2–1.8 m s⁻¹). Students should identify the plateau region of the v-t graph and read off the y-value, not attempt to differentiate the altitude graph manually.</w:t>
            </w:r>
          </w:p>
        </w:tc>
      </w:tr>
    </w:tbl>
    <w:p w14:paraId="6B2A4FA4"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3"/>
        <w:gridCol w:w="9215"/>
      </w:tblGrid>
      <w:tr w:rsidR="000F4E2E" w14:paraId="5FA1CA0E"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513E2DD4" w14:textId="77777777" w:rsidR="000F4E2E" w:rsidRDefault="00000000">
            <w:r>
              <w:rPr>
                <w:b/>
                <w:bCs/>
                <w:color w:val="FFFFFF"/>
              </w:rPr>
              <w:t>Q3</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5971038B" w14:textId="77777777" w:rsidR="000F4E2E" w:rsidRDefault="00000000">
            <w:r>
              <w:rPr>
                <w:color w:val="FFFFFF"/>
                <w:sz w:val="19"/>
                <w:szCs w:val="19"/>
              </w:rPr>
              <w:t xml:space="preserve">The </w:t>
            </w:r>
            <w:proofErr w:type="gramStart"/>
            <w:r>
              <w:rPr>
                <w:color w:val="FFFFFF"/>
                <w:sz w:val="19"/>
                <w:szCs w:val="19"/>
              </w:rPr>
              <w:t>accelerometer data</w:t>
            </w:r>
            <w:proofErr w:type="gramEnd"/>
            <w:r>
              <w:rPr>
                <w:color w:val="FFFFFF"/>
                <w:sz w:val="19"/>
                <w:szCs w:val="19"/>
              </w:rPr>
              <w:t xml:space="preserve"> looks noisy compared to the altitude data. Why might this be?</w:t>
            </w:r>
          </w:p>
        </w:tc>
      </w:tr>
      <w:tr w:rsidR="000F4E2E" w14:paraId="4ABE7760"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5CD15DC4" w14:textId="77777777" w:rsidR="000F4E2E" w:rsidRDefault="00000000">
            <w:pPr>
              <w:spacing w:before="50" w:after="50"/>
            </w:pPr>
            <w:r>
              <w:rPr>
                <w:b/>
                <w:bCs/>
                <w:color w:val="1D6A72"/>
              </w:rPr>
              <w:t>Answer</w:t>
            </w:r>
            <w:proofErr w:type="gramStart"/>
            <w:r>
              <w:rPr>
                <w:b/>
                <w:bCs/>
                <w:color w:val="1D6A72"/>
              </w:rPr>
              <w:t xml:space="preserve">:  </w:t>
            </w:r>
            <w:r>
              <w:t>The</w:t>
            </w:r>
            <w:proofErr w:type="gramEnd"/>
            <w:r>
              <w:t xml:space="preserve"> barometer measures air pressure, which changes slowly and smoothly with altitude — it acts as a natural low-pass filter, producing a clean signal. The accelerometer directly measures mechanical vibrations from the lift motor, cable, and building structure, so its signal contains high-frequency noise on top of the true acceleration signal.</w:t>
            </w:r>
          </w:p>
          <w:p w14:paraId="67070A82"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51210428"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142B030F" w14:textId="77777777" w:rsidR="000F4E2E" w:rsidRDefault="00000000">
                  <w:r>
                    <w:rPr>
                      <w:b/>
                      <w:bCs/>
                      <w:color w:val="7D4E00"/>
                      <w:sz w:val="19"/>
                      <w:szCs w:val="19"/>
                    </w:rPr>
                    <w:t xml:space="preserve">💡 Teacher Note:  </w:t>
                  </w:r>
                  <w:r>
                    <w:rPr>
                      <w:color w:val="3D2B00"/>
                      <w:sz w:val="19"/>
                      <w:szCs w:val="19"/>
                    </w:rPr>
                    <w:t>Avoid accepting ‘the accelerometer is less accurate’ without further explanation. Guide students to the distinction between signal noise (precision) and systematic offset (accuracy).</w:t>
                  </w:r>
                </w:p>
              </w:tc>
            </w:tr>
          </w:tbl>
          <w:p w14:paraId="7AA944B9" w14:textId="77777777" w:rsidR="000F4E2E" w:rsidRDefault="000F4E2E"/>
        </w:tc>
      </w:tr>
    </w:tbl>
    <w:p w14:paraId="07F6759F"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4"/>
        <w:gridCol w:w="9174"/>
      </w:tblGrid>
      <w:tr w:rsidR="000F4E2E" w14:paraId="6F00C47F"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150AFCC7" w14:textId="77777777" w:rsidR="000F4E2E" w:rsidRDefault="00000000">
            <w:r>
              <w:rPr>
                <w:b/>
                <w:bCs/>
                <w:color w:val="FFFFFF"/>
              </w:rPr>
              <w:t>Q4</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6190119E" w14:textId="77777777" w:rsidR="000F4E2E" w:rsidRDefault="00000000">
            <w:r>
              <w:rPr>
                <w:color w:val="FFFFFF"/>
                <w:sz w:val="19"/>
                <w:szCs w:val="19"/>
              </w:rPr>
              <w:t xml:space="preserve">At which two phases do you expect the scale to read below the person’s actual weight? Explain using N = </w:t>
            </w:r>
            <w:proofErr w:type="gramStart"/>
            <w:r>
              <w:rPr>
                <w:color w:val="FFFFFF"/>
                <w:sz w:val="19"/>
                <w:szCs w:val="19"/>
              </w:rPr>
              <w:t>m(</w:t>
            </w:r>
            <w:proofErr w:type="gramEnd"/>
            <w:r>
              <w:rPr>
                <w:color w:val="FFFFFF"/>
                <w:sz w:val="19"/>
                <w:szCs w:val="19"/>
              </w:rPr>
              <w:t>g + a).</w:t>
            </w:r>
          </w:p>
        </w:tc>
      </w:tr>
      <w:tr w:rsidR="000F4E2E" w14:paraId="770DFB61"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0B7F1DC6" w14:textId="77777777" w:rsidR="000F4E2E" w:rsidRDefault="00000000">
            <w:pPr>
              <w:spacing w:before="50" w:after="50"/>
            </w:pPr>
            <w:r>
              <w:rPr>
                <w:b/>
                <w:bCs/>
                <w:color w:val="1D6A72"/>
              </w:rPr>
              <w:lastRenderedPageBreak/>
              <w:t>Phase 1</w:t>
            </w:r>
            <w:proofErr w:type="gramStart"/>
            <w:r>
              <w:rPr>
                <w:b/>
                <w:bCs/>
                <w:color w:val="1D6A72"/>
              </w:rPr>
              <w:t xml:space="preserve">:  </w:t>
            </w:r>
            <w:r>
              <w:t>Decelerating</w:t>
            </w:r>
            <w:proofErr w:type="gramEnd"/>
            <w:r>
              <w:t xml:space="preserve"> when approaching Level 12 (moving upward, slowing down). Acceleration is directed downward, so a &lt; 0.</w:t>
            </w:r>
          </w:p>
          <w:p w14:paraId="26A5DC1E" w14:textId="77777777" w:rsidR="000F4E2E" w:rsidRDefault="000F4E2E">
            <w:pPr>
              <w:spacing w:before="30"/>
            </w:pPr>
          </w:p>
          <w:p w14:paraId="43FA44AA" w14:textId="77777777" w:rsidR="000F4E2E" w:rsidRDefault="00000000">
            <w:pPr>
              <w:spacing w:before="50" w:after="50"/>
            </w:pPr>
            <w:r>
              <w:rPr>
                <w:b/>
                <w:bCs/>
                <w:color w:val="1D6A72"/>
              </w:rPr>
              <w:t>Phase 2</w:t>
            </w:r>
            <w:proofErr w:type="gramStart"/>
            <w:r>
              <w:rPr>
                <w:b/>
                <w:bCs/>
                <w:color w:val="1D6A72"/>
              </w:rPr>
              <w:t xml:space="preserve">:  </w:t>
            </w:r>
            <w:r>
              <w:t>Accelerating</w:t>
            </w:r>
            <w:proofErr w:type="gramEnd"/>
            <w:r>
              <w:t xml:space="preserve"> away from Level 12 toward Level 1 (starting to move downward, speeding up). Acceleration is again directed downward, so </w:t>
            </w:r>
            <w:proofErr w:type="gramStart"/>
            <w:r>
              <w:t>a &lt;</w:t>
            </w:r>
            <w:proofErr w:type="gramEnd"/>
            <w:r>
              <w:t xml:space="preserve"> 0.</w:t>
            </w:r>
          </w:p>
          <w:p w14:paraId="7328F875"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303EEB17"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05D0A462" w14:textId="77777777" w:rsidR="000F4E2E" w:rsidRDefault="00000000">
                  <w:pPr>
                    <w:jc w:val="center"/>
                  </w:pPr>
                  <w:r>
                    <w:rPr>
                      <w:b/>
                      <w:bCs/>
                      <w:color w:val="1A3A5C"/>
                    </w:rPr>
                    <w:t xml:space="preserve">In both cases: a &lt; </w:t>
                  </w:r>
                  <w:proofErr w:type="gramStart"/>
                  <w:r>
                    <w:rPr>
                      <w:b/>
                      <w:bCs/>
                      <w:color w:val="1A3A5C"/>
                    </w:rPr>
                    <w:t>0  ⟹</w:t>
                  </w:r>
                  <w:proofErr w:type="gramEnd"/>
                  <w:r>
                    <w:rPr>
                      <w:b/>
                      <w:bCs/>
                      <w:color w:val="1A3A5C"/>
                    </w:rPr>
                    <w:t xml:space="preserve">  N = </w:t>
                  </w:r>
                  <w:proofErr w:type="gramStart"/>
                  <w:r>
                    <w:rPr>
                      <w:b/>
                      <w:bCs/>
                      <w:color w:val="1A3A5C"/>
                    </w:rPr>
                    <w:t>m(</w:t>
                  </w:r>
                  <w:proofErr w:type="gramEnd"/>
                  <w:r>
                    <w:rPr>
                      <w:b/>
                      <w:bCs/>
                      <w:color w:val="1A3A5C"/>
                    </w:rPr>
                    <w:t xml:space="preserve">g + a) &lt; </w:t>
                  </w:r>
                  <w:proofErr w:type="gramStart"/>
                  <w:r>
                    <w:rPr>
                      <w:b/>
                      <w:bCs/>
                      <w:color w:val="1A3A5C"/>
                    </w:rPr>
                    <w:t>mg  ⟹</w:t>
                  </w:r>
                  <w:proofErr w:type="gramEnd"/>
                  <w:r>
                    <w:rPr>
                      <w:b/>
                      <w:bCs/>
                      <w:color w:val="1A3A5C"/>
                    </w:rPr>
                    <w:t xml:space="preserve">  N &lt; </w:t>
                  </w:r>
                  <w:proofErr w:type="gramStart"/>
                  <w:r>
                    <w:rPr>
                      <w:b/>
                      <w:bCs/>
                      <w:color w:val="1A3A5C"/>
                    </w:rPr>
                    <w:t>W  ⟹</w:t>
                  </w:r>
                  <w:proofErr w:type="gramEnd"/>
                  <w:r>
                    <w:rPr>
                      <w:b/>
                      <w:bCs/>
                      <w:color w:val="1A3A5C"/>
                    </w:rPr>
                    <w:t xml:space="preserve">  scale reads LESS than actual weight</w:t>
                  </w:r>
                </w:p>
              </w:tc>
            </w:tr>
          </w:tbl>
          <w:p w14:paraId="78CDA0A0"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7E398E9F"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03982113"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Very</w:t>
                  </w:r>
                  <w:proofErr w:type="gramEnd"/>
                  <w:r>
                    <w:rPr>
                      <w:color w:val="3D2B00"/>
                      <w:sz w:val="19"/>
                      <w:szCs w:val="19"/>
                    </w:rPr>
                    <w:t xml:space="preserve"> common misconception: students say the scale reads less whenever the lift is ‘going down’. </w:t>
                  </w:r>
                  <w:proofErr w:type="spellStart"/>
                  <w:proofErr w:type="gramStart"/>
                  <w:r>
                    <w:rPr>
                      <w:color w:val="3D2B00"/>
                      <w:sz w:val="19"/>
                      <w:szCs w:val="19"/>
                    </w:rPr>
                    <w:t>Emphasise</w:t>
                  </w:r>
                  <w:proofErr w:type="spellEnd"/>
                  <w:r>
                    <w:rPr>
                      <w:color w:val="3D2B00"/>
                      <w:sz w:val="19"/>
                      <w:szCs w:val="19"/>
                    </w:rPr>
                    <w:t xml:space="preserve"> it</w:t>
                  </w:r>
                  <w:proofErr w:type="gramEnd"/>
                  <w:r>
                    <w:rPr>
                      <w:color w:val="3D2B00"/>
                      <w:sz w:val="19"/>
                      <w:szCs w:val="19"/>
                    </w:rPr>
                    <w:t xml:space="preserve"> is the direction of acceleration, not velocity, that determines N. During constant-speed downward travel, a = 0 and N = W.</w:t>
                  </w:r>
                </w:p>
              </w:tc>
            </w:tr>
          </w:tbl>
          <w:p w14:paraId="012156DD" w14:textId="77777777" w:rsidR="000F4E2E" w:rsidRDefault="000F4E2E"/>
        </w:tc>
      </w:tr>
    </w:tbl>
    <w:p w14:paraId="6E71A0B0" w14:textId="77777777" w:rsidR="000F4E2E" w:rsidRDefault="00000000">
      <w:r>
        <w:br w:type="page"/>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4822576A"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90" w:type="dxa"/>
              <w:left w:w="160" w:type="dxa"/>
              <w:bottom w:w="90" w:type="dxa"/>
              <w:right w:w="160" w:type="dxa"/>
            </w:tcMar>
          </w:tcPr>
          <w:p w14:paraId="182E6D43" w14:textId="77777777" w:rsidR="000F4E2E" w:rsidRDefault="00000000">
            <w:proofErr w:type="gramStart"/>
            <w:r>
              <w:rPr>
                <w:b/>
                <w:bCs/>
                <w:color w:val="FFFFFF"/>
                <w:sz w:val="22"/>
                <w:szCs w:val="22"/>
              </w:rPr>
              <w:lastRenderedPageBreak/>
              <w:t xml:space="preserve">D  </w:t>
            </w:r>
            <w:r>
              <w:rPr>
                <w:color w:val="FFFFFF"/>
                <w:sz w:val="21"/>
                <w:szCs w:val="21"/>
              </w:rPr>
              <w:t>Weighing</w:t>
            </w:r>
            <w:proofErr w:type="gramEnd"/>
            <w:r>
              <w:rPr>
                <w:color w:val="FFFFFF"/>
                <w:sz w:val="21"/>
                <w:szCs w:val="21"/>
              </w:rPr>
              <w:t xml:space="preserve"> Scale &amp; Slow-Motion Data</w:t>
            </w:r>
          </w:p>
        </w:tc>
      </w:tr>
    </w:tbl>
    <w:p w14:paraId="68806090" w14:textId="77777777" w:rsidR="000F4E2E" w:rsidRDefault="000F4E2E">
      <w:pPr>
        <w:spacing w:before="80"/>
      </w:pPr>
    </w:p>
    <w:p w14:paraId="20055319" w14:textId="77777777" w:rsidR="000F4E2E" w:rsidRDefault="00000000">
      <w:pPr>
        <w:spacing w:before="60" w:after="60"/>
      </w:pPr>
      <w:r>
        <w:t>The table below shows expected scale readings for a 60 kg student (W = 600 N). Actual values depend on the lift’s acceleration profile. The acceleration used here (a ≈ 0.4 m s⁻²) is a typical value for a passenger lift.</w:t>
      </w:r>
    </w:p>
    <w:p w14:paraId="0751B74F"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500"/>
        <w:gridCol w:w="1600"/>
        <w:gridCol w:w="2290"/>
        <w:gridCol w:w="1700"/>
      </w:tblGrid>
      <w:tr w:rsidR="000F4E2E" w14:paraId="4A083488" w14:textId="77777777">
        <w:tblPrEx>
          <w:tblCellMar>
            <w:top w:w="0" w:type="dxa"/>
            <w:bottom w:w="0" w:type="dxa"/>
          </w:tblCellMar>
        </w:tblPrEx>
        <w:trPr>
          <w:tblHeader/>
        </w:trPr>
        <w:tc>
          <w:tcPr>
            <w:tcW w:w="28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80" w:type="dxa"/>
              <w:bottom w:w="70" w:type="dxa"/>
              <w:right w:w="80" w:type="dxa"/>
            </w:tcMar>
          </w:tcPr>
          <w:p w14:paraId="64F20147" w14:textId="77777777" w:rsidR="000F4E2E" w:rsidRDefault="00000000">
            <w:pPr>
              <w:jc w:val="center"/>
            </w:pPr>
            <w:r>
              <w:rPr>
                <w:b/>
                <w:bCs/>
                <w:color w:val="FFFFFF"/>
                <w:sz w:val="17"/>
                <w:szCs w:val="17"/>
              </w:rPr>
              <w:t>Phase</w:t>
            </w:r>
          </w:p>
        </w:tc>
        <w:tc>
          <w:tcPr>
            <w:tcW w:w="15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80" w:type="dxa"/>
              <w:bottom w:w="70" w:type="dxa"/>
              <w:right w:w="80" w:type="dxa"/>
            </w:tcMar>
          </w:tcPr>
          <w:p w14:paraId="3327E7BF" w14:textId="77777777" w:rsidR="000F4E2E" w:rsidRDefault="00000000">
            <w:pPr>
              <w:jc w:val="center"/>
            </w:pPr>
            <w:r>
              <w:rPr>
                <w:b/>
                <w:bCs/>
                <w:color w:val="FFFFFF"/>
                <w:sz w:val="17"/>
                <w:szCs w:val="17"/>
              </w:rPr>
              <w:t>Scale (kg)</w:t>
            </w:r>
          </w:p>
        </w:tc>
        <w:tc>
          <w:tcPr>
            <w:tcW w:w="16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80" w:type="dxa"/>
              <w:bottom w:w="70" w:type="dxa"/>
              <w:right w:w="80" w:type="dxa"/>
            </w:tcMar>
          </w:tcPr>
          <w:p w14:paraId="1CF253E5" w14:textId="77777777" w:rsidR="000F4E2E" w:rsidRDefault="00000000">
            <w:pPr>
              <w:jc w:val="center"/>
            </w:pPr>
            <w:r>
              <w:rPr>
                <w:b/>
                <w:bCs/>
                <w:color w:val="FFFFFF"/>
                <w:sz w:val="17"/>
                <w:szCs w:val="17"/>
              </w:rPr>
              <w:t>N = reading × 10 (N)</w:t>
            </w:r>
          </w:p>
        </w:tc>
        <w:tc>
          <w:tcPr>
            <w:tcW w:w="2290" w:type="dxa"/>
            <w:tcBorders>
              <w:top w:val="single" w:sz="1" w:space="0" w:color="1A3A5C"/>
              <w:left w:val="single" w:sz="1" w:space="0" w:color="1A3A5C"/>
              <w:bottom w:val="single" w:sz="1" w:space="0" w:color="1A3A5C"/>
              <w:right w:val="single" w:sz="1" w:space="0" w:color="1A3A5C"/>
            </w:tcBorders>
            <w:shd w:val="clear" w:color="auto" w:fill="1A3A5C"/>
            <w:tcMar>
              <w:top w:w="70" w:type="dxa"/>
              <w:left w:w="80" w:type="dxa"/>
              <w:bottom w:w="70" w:type="dxa"/>
              <w:right w:w="80" w:type="dxa"/>
            </w:tcMar>
          </w:tcPr>
          <w:p w14:paraId="178932F0" w14:textId="77777777" w:rsidR="000F4E2E" w:rsidRDefault="00000000">
            <w:pPr>
              <w:jc w:val="center"/>
            </w:pPr>
            <w:r>
              <w:rPr>
                <w:b/>
                <w:bCs/>
                <w:color w:val="FFFFFF"/>
                <w:sz w:val="17"/>
                <w:szCs w:val="17"/>
              </w:rPr>
              <w:t>Expected: N &gt; W, = W, or &lt; W?</w:t>
            </w:r>
          </w:p>
        </w:tc>
        <w:tc>
          <w:tcPr>
            <w:tcW w:w="17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80" w:type="dxa"/>
              <w:bottom w:w="70" w:type="dxa"/>
              <w:right w:w="80" w:type="dxa"/>
            </w:tcMar>
          </w:tcPr>
          <w:p w14:paraId="0573E441" w14:textId="77777777" w:rsidR="000F4E2E" w:rsidRDefault="00000000">
            <w:pPr>
              <w:jc w:val="center"/>
            </w:pPr>
            <w:r>
              <w:rPr>
                <w:b/>
                <w:bCs/>
                <w:color w:val="FFFFFF"/>
                <w:sz w:val="17"/>
                <w:szCs w:val="17"/>
              </w:rPr>
              <w:t>Matches theory?</w:t>
            </w:r>
          </w:p>
        </w:tc>
      </w:tr>
      <w:tr w:rsidR="000F4E2E" w14:paraId="16D3551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37D4119C" w14:textId="77777777" w:rsidR="000F4E2E" w:rsidRDefault="00000000">
            <w:r>
              <w:rPr>
                <w:color w:val="222222"/>
                <w:sz w:val="18"/>
                <w:szCs w:val="18"/>
              </w:rPr>
              <w:t>Stationary at L1</w:t>
            </w:r>
          </w:p>
        </w:tc>
        <w:tc>
          <w:tcPr>
            <w:tcW w:w="15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5DB45D18" w14:textId="77777777" w:rsidR="000F4E2E" w:rsidRDefault="00000000">
            <w:pPr>
              <w:jc w:val="center"/>
            </w:pPr>
            <w:r>
              <w:rPr>
                <w:color w:val="222222"/>
                <w:sz w:val="18"/>
                <w:szCs w:val="18"/>
              </w:rPr>
              <w:t>60</w:t>
            </w:r>
          </w:p>
        </w:tc>
        <w:tc>
          <w:tcPr>
            <w:tcW w:w="16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6B64503C" w14:textId="77777777" w:rsidR="000F4E2E" w:rsidRDefault="00000000">
            <w:pPr>
              <w:jc w:val="center"/>
            </w:pPr>
            <w:r>
              <w:rPr>
                <w:color w:val="222222"/>
                <w:sz w:val="18"/>
                <w:szCs w:val="18"/>
              </w:rPr>
              <w:t>600</w:t>
            </w:r>
          </w:p>
        </w:tc>
        <w:tc>
          <w:tcPr>
            <w:tcW w:w="22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02670AEE" w14:textId="77777777" w:rsidR="000F4E2E" w:rsidRDefault="00000000">
            <w:pPr>
              <w:jc w:val="center"/>
            </w:pPr>
            <w:r>
              <w:rPr>
                <w:b/>
                <w:bCs/>
                <w:color w:val="333333"/>
                <w:sz w:val="18"/>
                <w:szCs w:val="18"/>
              </w:rPr>
              <w:t>N = W</w:t>
            </w:r>
          </w:p>
        </w:tc>
        <w:tc>
          <w:tcPr>
            <w:tcW w:w="17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461B0D20" w14:textId="77777777" w:rsidR="000F4E2E" w:rsidRDefault="00000000">
            <w:pPr>
              <w:jc w:val="center"/>
            </w:pPr>
            <w:r>
              <w:rPr>
                <w:color w:val="222222"/>
                <w:sz w:val="18"/>
                <w:szCs w:val="18"/>
              </w:rPr>
              <w:t>Y</w:t>
            </w:r>
          </w:p>
        </w:tc>
      </w:tr>
      <w:tr w:rsidR="000F4E2E" w14:paraId="448E3AB5"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44749412" w14:textId="77777777" w:rsidR="000F4E2E" w:rsidRDefault="00000000">
            <w:r>
              <w:rPr>
                <w:color w:val="222222"/>
                <w:sz w:val="18"/>
                <w:szCs w:val="18"/>
              </w:rPr>
              <w:t>Accelerating upward</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47615745" w14:textId="77777777" w:rsidR="000F4E2E" w:rsidRDefault="00000000">
            <w:pPr>
              <w:jc w:val="center"/>
            </w:pPr>
            <w:r>
              <w:rPr>
                <w:color w:val="222222"/>
                <w:sz w:val="18"/>
                <w:szCs w:val="18"/>
              </w:rPr>
              <w:t>62.4</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7C5DDF02" w14:textId="77777777" w:rsidR="000F4E2E" w:rsidRDefault="00000000">
            <w:pPr>
              <w:jc w:val="center"/>
            </w:pPr>
            <w:r>
              <w:rPr>
                <w:color w:val="222222"/>
                <w:sz w:val="18"/>
                <w:szCs w:val="18"/>
              </w:rPr>
              <w:t>624</w:t>
            </w:r>
          </w:p>
        </w:tc>
        <w:tc>
          <w:tcPr>
            <w:tcW w:w="22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384153FA" w14:textId="77777777" w:rsidR="000F4E2E" w:rsidRDefault="00000000">
            <w:pPr>
              <w:jc w:val="center"/>
            </w:pPr>
            <w:r>
              <w:rPr>
                <w:b/>
                <w:bCs/>
                <w:color w:val="1A5C1A"/>
                <w:sz w:val="18"/>
                <w:szCs w:val="18"/>
              </w:rPr>
              <w:t>N &gt; W</w:t>
            </w:r>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3D3F6839" w14:textId="77777777" w:rsidR="000F4E2E" w:rsidRDefault="00000000">
            <w:pPr>
              <w:jc w:val="center"/>
            </w:pPr>
            <w:r>
              <w:rPr>
                <w:color w:val="222222"/>
                <w:sz w:val="18"/>
                <w:szCs w:val="18"/>
              </w:rPr>
              <w:t>Y</w:t>
            </w:r>
          </w:p>
        </w:tc>
      </w:tr>
      <w:tr w:rsidR="000F4E2E" w14:paraId="786A574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1F6F1017" w14:textId="77777777" w:rsidR="000F4E2E" w:rsidRDefault="00000000">
            <w:r>
              <w:rPr>
                <w:color w:val="222222"/>
                <w:sz w:val="18"/>
                <w:szCs w:val="18"/>
              </w:rPr>
              <w:t>Constant speed upward</w:t>
            </w:r>
          </w:p>
        </w:tc>
        <w:tc>
          <w:tcPr>
            <w:tcW w:w="15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02C91023" w14:textId="77777777" w:rsidR="000F4E2E" w:rsidRDefault="00000000">
            <w:pPr>
              <w:jc w:val="center"/>
            </w:pPr>
            <w:r>
              <w:rPr>
                <w:color w:val="222222"/>
                <w:sz w:val="18"/>
                <w:szCs w:val="18"/>
              </w:rPr>
              <w:t>60</w:t>
            </w:r>
          </w:p>
        </w:tc>
        <w:tc>
          <w:tcPr>
            <w:tcW w:w="16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767CB0A8" w14:textId="77777777" w:rsidR="000F4E2E" w:rsidRDefault="00000000">
            <w:pPr>
              <w:jc w:val="center"/>
            </w:pPr>
            <w:r>
              <w:rPr>
                <w:color w:val="222222"/>
                <w:sz w:val="18"/>
                <w:szCs w:val="18"/>
              </w:rPr>
              <w:t>600</w:t>
            </w:r>
          </w:p>
        </w:tc>
        <w:tc>
          <w:tcPr>
            <w:tcW w:w="22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289201BD" w14:textId="77777777" w:rsidR="000F4E2E" w:rsidRDefault="00000000">
            <w:pPr>
              <w:jc w:val="center"/>
            </w:pPr>
            <w:r>
              <w:rPr>
                <w:b/>
                <w:bCs/>
                <w:color w:val="333333"/>
                <w:sz w:val="18"/>
                <w:szCs w:val="18"/>
              </w:rPr>
              <w:t>N = W</w:t>
            </w:r>
          </w:p>
        </w:tc>
        <w:tc>
          <w:tcPr>
            <w:tcW w:w="17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04597F03" w14:textId="77777777" w:rsidR="000F4E2E" w:rsidRDefault="00000000">
            <w:pPr>
              <w:jc w:val="center"/>
            </w:pPr>
            <w:r>
              <w:rPr>
                <w:color w:val="222222"/>
                <w:sz w:val="18"/>
                <w:szCs w:val="18"/>
              </w:rPr>
              <w:t>Y</w:t>
            </w:r>
          </w:p>
        </w:tc>
      </w:tr>
      <w:tr w:rsidR="000F4E2E" w14:paraId="10C53B32"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22A319AF" w14:textId="77777777" w:rsidR="000F4E2E" w:rsidRDefault="00000000">
            <w:r>
              <w:rPr>
                <w:color w:val="222222"/>
                <w:sz w:val="18"/>
                <w:szCs w:val="18"/>
              </w:rPr>
              <w:t>Decelerating at L12</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661D0EC9" w14:textId="77777777" w:rsidR="000F4E2E" w:rsidRDefault="00000000">
            <w:pPr>
              <w:jc w:val="center"/>
            </w:pPr>
            <w:r>
              <w:rPr>
                <w:color w:val="222222"/>
                <w:sz w:val="18"/>
                <w:szCs w:val="18"/>
              </w:rPr>
              <w:t>57.6</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03CD286A" w14:textId="77777777" w:rsidR="000F4E2E" w:rsidRDefault="00000000">
            <w:pPr>
              <w:jc w:val="center"/>
            </w:pPr>
            <w:r>
              <w:rPr>
                <w:color w:val="222222"/>
                <w:sz w:val="18"/>
                <w:szCs w:val="18"/>
              </w:rPr>
              <w:t>576</w:t>
            </w:r>
          </w:p>
        </w:tc>
        <w:tc>
          <w:tcPr>
            <w:tcW w:w="22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7094137E" w14:textId="77777777" w:rsidR="000F4E2E" w:rsidRDefault="00000000">
            <w:pPr>
              <w:jc w:val="center"/>
            </w:pPr>
            <w:r>
              <w:rPr>
                <w:b/>
                <w:bCs/>
                <w:color w:val="8B0000"/>
                <w:sz w:val="18"/>
                <w:szCs w:val="18"/>
              </w:rPr>
              <w:t>N &lt; W</w:t>
            </w:r>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7BBCB052" w14:textId="77777777" w:rsidR="000F4E2E" w:rsidRDefault="00000000">
            <w:pPr>
              <w:jc w:val="center"/>
            </w:pPr>
            <w:r>
              <w:rPr>
                <w:color w:val="222222"/>
                <w:sz w:val="18"/>
                <w:szCs w:val="18"/>
              </w:rPr>
              <w:t>Y</w:t>
            </w:r>
          </w:p>
        </w:tc>
      </w:tr>
      <w:tr w:rsidR="000F4E2E" w14:paraId="1774F7D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797C94F3" w14:textId="77777777" w:rsidR="000F4E2E" w:rsidRDefault="00000000">
            <w:r>
              <w:rPr>
                <w:color w:val="222222"/>
                <w:sz w:val="18"/>
                <w:szCs w:val="18"/>
              </w:rPr>
              <w:t>Stationary at L12</w:t>
            </w:r>
          </w:p>
        </w:tc>
        <w:tc>
          <w:tcPr>
            <w:tcW w:w="15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3B6B196D" w14:textId="77777777" w:rsidR="000F4E2E" w:rsidRDefault="00000000">
            <w:pPr>
              <w:jc w:val="center"/>
            </w:pPr>
            <w:r>
              <w:rPr>
                <w:color w:val="222222"/>
                <w:sz w:val="18"/>
                <w:szCs w:val="18"/>
              </w:rPr>
              <w:t>60</w:t>
            </w:r>
          </w:p>
        </w:tc>
        <w:tc>
          <w:tcPr>
            <w:tcW w:w="16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16BB3AD9" w14:textId="77777777" w:rsidR="000F4E2E" w:rsidRDefault="00000000">
            <w:pPr>
              <w:jc w:val="center"/>
            </w:pPr>
            <w:r>
              <w:rPr>
                <w:color w:val="222222"/>
                <w:sz w:val="18"/>
                <w:szCs w:val="18"/>
              </w:rPr>
              <w:t>600</w:t>
            </w:r>
          </w:p>
        </w:tc>
        <w:tc>
          <w:tcPr>
            <w:tcW w:w="22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27CD5EEA" w14:textId="77777777" w:rsidR="000F4E2E" w:rsidRDefault="00000000">
            <w:pPr>
              <w:jc w:val="center"/>
            </w:pPr>
            <w:r>
              <w:rPr>
                <w:b/>
                <w:bCs/>
                <w:color w:val="333333"/>
                <w:sz w:val="18"/>
                <w:szCs w:val="18"/>
              </w:rPr>
              <w:t>N = W</w:t>
            </w:r>
          </w:p>
        </w:tc>
        <w:tc>
          <w:tcPr>
            <w:tcW w:w="17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0CBF06CF" w14:textId="77777777" w:rsidR="000F4E2E" w:rsidRDefault="00000000">
            <w:pPr>
              <w:jc w:val="center"/>
            </w:pPr>
            <w:r>
              <w:rPr>
                <w:color w:val="222222"/>
                <w:sz w:val="18"/>
                <w:szCs w:val="18"/>
              </w:rPr>
              <w:t>Y</w:t>
            </w:r>
          </w:p>
        </w:tc>
      </w:tr>
      <w:tr w:rsidR="000F4E2E" w14:paraId="45B3A2EB"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7D548EE7" w14:textId="77777777" w:rsidR="000F4E2E" w:rsidRDefault="00000000">
            <w:r>
              <w:rPr>
                <w:color w:val="222222"/>
                <w:sz w:val="18"/>
                <w:szCs w:val="18"/>
              </w:rPr>
              <w:t>Accelerating downward</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2FFB1CAB" w14:textId="77777777" w:rsidR="000F4E2E" w:rsidRDefault="00000000">
            <w:pPr>
              <w:jc w:val="center"/>
            </w:pPr>
            <w:r>
              <w:rPr>
                <w:color w:val="222222"/>
                <w:sz w:val="18"/>
                <w:szCs w:val="18"/>
              </w:rPr>
              <w:t>57.6</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4F87A390" w14:textId="77777777" w:rsidR="000F4E2E" w:rsidRDefault="00000000">
            <w:pPr>
              <w:jc w:val="center"/>
            </w:pPr>
            <w:r>
              <w:rPr>
                <w:color w:val="222222"/>
                <w:sz w:val="18"/>
                <w:szCs w:val="18"/>
              </w:rPr>
              <w:t>576</w:t>
            </w:r>
          </w:p>
        </w:tc>
        <w:tc>
          <w:tcPr>
            <w:tcW w:w="22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219AA42E" w14:textId="77777777" w:rsidR="000F4E2E" w:rsidRDefault="00000000">
            <w:pPr>
              <w:jc w:val="center"/>
            </w:pPr>
            <w:r>
              <w:rPr>
                <w:b/>
                <w:bCs/>
                <w:color w:val="8B0000"/>
                <w:sz w:val="18"/>
                <w:szCs w:val="18"/>
              </w:rPr>
              <w:t>N &lt; W</w:t>
            </w:r>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44993C85" w14:textId="77777777" w:rsidR="000F4E2E" w:rsidRDefault="00000000">
            <w:pPr>
              <w:jc w:val="center"/>
            </w:pPr>
            <w:r>
              <w:rPr>
                <w:color w:val="222222"/>
                <w:sz w:val="18"/>
                <w:szCs w:val="18"/>
              </w:rPr>
              <w:t>Y</w:t>
            </w:r>
          </w:p>
        </w:tc>
      </w:tr>
      <w:tr w:rsidR="000F4E2E" w14:paraId="727CDE94"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177DDABB" w14:textId="77777777" w:rsidR="000F4E2E" w:rsidRDefault="00000000">
            <w:r>
              <w:rPr>
                <w:color w:val="222222"/>
                <w:sz w:val="18"/>
                <w:szCs w:val="18"/>
              </w:rPr>
              <w:t>Constant speed downward</w:t>
            </w:r>
          </w:p>
        </w:tc>
        <w:tc>
          <w:tcPr>
            <w:tcW w:w="15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523CE4BD" w14:textId="77777777" w:rsidR="000F4E2E" w:rsidRDefault="00000000">
            <w:pPr>
              <w:jc w:val="center"/>
            </w:pPr>
            <w:r>
              <w:rPr>
                <w:color w:val="222222"/>
                <w:sz w:val="18"/>
                <w:szCs w:val="18"/>
              </w:rPr>
              <w:t>60</w:t>
            </w:r>
          </w:p>
        </w:tc>
        <w:tc>
          <w:tcPr>
            <w:tcW w:w="16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05201855" w14:textId="77777777" w:rsidR="000F4E2E" w:rsidRDefault="00000000">
            <w:pPr>
              <w:jc w:val="center"/>
            </w:pPr>
            <w:r>
              <w:rPr>
                <w:color w:val="222222"/>
                <w:sz w:val="18"/>
                <w:szCs w:val="18"/>
              </w:rPr>
              <w:t>600</w:t>
            </w:r>
          </w:p>
        </w:tc>
        <w:tc>
          <w:tcPr>
            <w:tcW w:w="22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3B52170C" w14:textId="77777777" w:rsidR="000F4E2E" w:rsidRDefault="00000000">
            <w:pPr>
              <w:jc w:val="center"/>
            </w:pPr>
            <w:r>
              <w:rPr>
                <w:b/>
                <w:bCs/>
                <w:color w:val="333333"/>
                <w:sz w:val="18"/>
                <w:szCs w:val="18"/>
              </w:rPr>
              <w:t>N = W</w:t>
            </w:r>
          </w:p>
        </w:tc>
        <w:tc>
          <w:tcPr>
            <w:tcW w:w="17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80" w:type="dxa"/>
              <w:bottom w:w="80" w:type="dxa"/>
              <w:right w:w="80" w:type="dxa"/>
            </w:tcMar>
          </w:tcPr>
          <w:p w14:paraId="574AFA9B" w14:textId="77777777" w:rsidR="000F4E2E" w:rsidRDefault="00000000">
            <w:pPr>
              <w:jc w:val="center"/>
            </w:pPr>
            <w:r>
              <w:rPr>
                <w:color w:val="222222"/>
                <w:sz w:val="18"/>
                <w:szCs w:val="18"/>
              </w:rPr>
              <w:t>Y</w:t>
            </w:r>
          </w:p>
        </w:tc>
      </w:tr>
      <w:tr w:rsidR="000F4E2E" w14:paraId="263369B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3B73BE8A" w14:textId="77777777" w:rsidR="000F4E2E" w:rsidRDefault="00000000">
            <w:r>
              <w:rPr>
                <w:color w:val="222222"/>
                <w:sz w:val="18"/>
                <w:szCs w:val="18"/>
              </w:rPr>
              <w:t>Decelerating at L1</w:t>
            </w:r>
          </w:p>
        </w:tc>
        <w:tc>
          <w:tcPr>
            <w:tcW w:w="1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626187D3" w14:textId="77777777" w:rsidR="000F4E2E" w:rsidRDefault="00000000">
            <w:pPr>
              <w:jc w:val="center"/>
            </w:pPr>
            <w:r>
              <w:rPr>
                <w:color w:val="222222"/>
                <w:sz w:val="18"/>
                <w:szCs w:val="18"/>
              </w:rPr>
              <w:t>62.4</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52A4A5BC" w14:textId="77777777" w:rsidR="000F4E2E" w:rsidRDefault="00000000">
            <w:pPr>
              <w:jc w:val="center"/>
            </w:pPr>
            <w:r>
              <w:rPr>
                <w:color w:val="222222"/>
                <w:sz w:val="18"/>
                <w:szCs w:val="18"/>
              </w:rPr>
              <w:t>624</w:t>
            </w:r>
          </w:p>
        </w:tc>
        <w:tc>
          <w:tcPr>
            <w:tcW w:w="22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1176EF59" w14:textId="77777777" w:rsidR="000F4E2E" w:rsidRDefault="00000000">
            <w:pPr>
              <w:jc w:val="center"/>
            </w:pPr>
            <w:r>
              <w:rPr>
                <w:b/>
                <w:bCs/>
                <w:color w:val="1A5C1A"/>
                <w:sz w:val="18"/>
                <w:szCs w:val="18"/>
              </w:rPr>
              <w:t>N &gt; W</w:t>
            </w:r>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80" w:type="dxa"/>
              <w:bottom w:w="80" w:type="dxa"/>
              <w:right w:w="80" w:type="dxa"/>
            </w:tcMar>
          </w:tcPr>
          <w:p w14:paraId="1AC8D8D7" w14:textId="77777777" w:rsidR="000F4E2E" w:rsidRDefault="00000000">
            <w:pPr>
              <w:jc w:val="center"/>
            </w:pPr>
            <w:r>
              <w:rPr>
                <w:color w:val="222222"/>
                <w:sz w:val="18"/>
                <w:szCs w:val="18"/>
              </w:rPr>
              <w:t>Y</w:t>
            </w:r>
          </w:p>
        </w:tc>
      </w:tr>
    </w:tbl>
    <w:p w14:paraId="1D6BD233"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593B4623"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4C6BA8E5"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Scale</w:t>
            </w:r>
            <w:proofErr w:type="gramEnd"/>
            <w:r>
              <w:rPr>
                <w:color w:val="3D2B00"/>
                <w:sz w:val="19"/>
                <w:szCs w:val="19"/>
              </w:rPr>
              <w:t xml:space="preserve"> readings are calculated from N = </w:t>
            </w:r>
            <w:proofErr w:type="gramStart"/>
            <w:r>
              <w:rPr>
                <w:color w:val="3D2B00"/>
                <w:sz w:val="19"/>
                <w:szCs w:val="19"/>
              </w:rPr>
              <w:t>m(</w:t>
            </w:r>
            <w:proofErr w:type="gramEnd"/>
            <w:r>
              <w:rPr>
                <w:color w:val="3D2B00"/>
                <w:sz w:val="19"/>
                <w:szCs w:val="19"/>
              </w:rPr>
              <w:t>g + a) ÷ g. With m = 60 kg and a = 0.4 m s⁻²: Nₓₚ = 60 × 10.4 = 624 N → 62.4 kg displayed. Accept readings within ±2 kg if student’s lift has a slightly different acceleration.</w:t>
            </w:r>
          </w:p>
        </w:tc>
      </w:tr>
    </w:tbl>
    <w:p w14:paraId="51FE8A99" w14:textId="77777777" w:rsidR="000F4E2E" w:rsidRDefault="000F4E2E">
      <w:pPr>
        <w:spacing w:before="11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
        <w:gridCol w:w="9200"/>
      </w:tblGrid>
      <w:tr w:rsidR="000F4E2E" w14:paraId="0A67B754"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2D180047" w14:textId="77777777" w:rsidR="000F4E2E" w:rsidRDefault="00000000">
            <w:r>
              <w:rPr>
                <w:b/>
                <w:bCs/>
                <w:color w:val="FFFFFF"/>
              </w:rPr>
              <w:t>Q5</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0CCF5E77" w14:textId="77777777" w:rsidR="000F4E2E" w:rsidRDefault="00000000">
            <w:r>
              <w:rPr>
                <w:color w:val="FFFFFF"/>
                <w:sz w:val="19"/>
                <w:szCs w:val="19"/>
              </w:rPr>
              <w:t xml:space="preserve">Using the acceleration value from your </w:t>
            </w:r>
            <w:proofErr w:type="spellStart"/>
            <w:r>
              <w:rPr>
                <w:color w:val="FFFFFF"/>
                <w:sz w:val="19"/>
                <w:szCs w:val="19"/>
              </w:rPr>
              <w:t>Phyphox</w:t>
            </w:r>
            <w:proofErr w:type="spellEnd"/>
            <w:r>
              <w:rPr>
                <w:color w:val="FFFFFF"/>
                <w:sz w:val="19"/>
                <w:szCs w:val="19"/>
              </w:rPr>
              <w:t xml:space="preserve"> graph, calculate the expected N. Compare with your measured scale reading.</w:t>
            </w:r>
          </w:p>
        </w:tc>
      </w:tr>
      <w:tr w:rsidR="000F4E2E" w14:paraId="1843F99C"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47F0B88E" w14:textId="77777777" w:rsidR="000F4E2E" w:rsidRDefault="00000000">
            <w:pPr>
              <w:spacing w:before="50" w:after="50"/>
            </w:pPr>
            <w:r>
              <w:rPr>
                <w:b/>
                <w:bCs/>
                <w:color w:val="1D6A72"/>
              </w:rPr>
              <w:t xml:space="preserve">Given:  </w:t>
            </w:r>
            <w:r>
              <w:t xml:space="preserve">m = 60 </w:t>
            </w:r>
            <w:proofErr w:type="gramStart"/>
            <w:r>
              <w:t xml:space="preserve">kg,   </w:t>
            </w:r>
            <w:proofErr w:type="gramEnd"/>
            <w:r>
              <w:t>g = 10 N kg⁻</w:t>
            </w:r>
            <w:proofErr w:type="gramStart"/>
            <w:r>
              <w:t xml:space="preserve">¹,   </w:t>
            </w:r>
            <w:proofErr w:type="gramEnd"/>
            <w:r>
              <w:t xml:space="preserve">a = 0.40 m s⁻² (upward, from </w:t>
            </w:r>
            <w:proofErr w:type="spellStart"/>
            <w:r>
              <w:t>Phyphox</w:t>
            </w:r>
            <w:proofErr w:type="spellEnd"/>
            <w:r>
              <w:t xml:space="preserve"> v-t gradient during initial acceleration phase)</w:t>
            </w:r>
          </w:p>
          <w:p w14:paraId="78E4EB69"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79A582F9"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01281475" w14:textId="77777777" w:rsidR="000F4E2E" w:rsidRDefault="00000000">
                  <w:pPr>
                    <w:jc w:val="center"/>
                  </w:pPr>
                  <w:r>
                    <w:rPr>
                      <w:b/>
                      <w:bCs/>
                      <w:color w:val="1A3A5C"/>
                    </w:rPr>
                    <w:t xml:space="preserve">N = </w:t>
                  </w:r>
                  <w:proofErr w:type="gramStart"/>
                  <w:r>
                    <w:rPr>
                      <w:b/>
                      <w:bCs/>
                      <w:color w:val="1A3A5C"/>
                    </w:rPr>
                    <w:t>m(</w:t>
                  </w:r>
                  <w:proofErr w:type="gramEnd"/>
                  <w:r>
                    <w:rPr>
                      <w:b/>
                      <w:bCs/>
                      <w:color w:val="1A3A5C"/>
                    </w:rPr>
                    <w:t>g + a) = 60 × (10 + 0.40) = 60 × 10.40 = 624 N</w:t>
                  </w:r>
                </w:p>
              </w:tc>
            </w:tr>
          </w:tbl>
          <w:p w14:paraId="5D9E8CAF" w14:textId="77777777" w:rsidR="000F4E2E" w:rsidRDefault="000F4E2E">
            <w:pPr>
              <w:spacing w:before="50"/>
            </w:pPr>
          </w:p>
          <w:p w14:paraId="2687EF1E" w14:textId="77777777" w:rsidR="000F4E2E" w:rsidRDefault="00000000">
            <w:pPr>
              <w:spacing w:before="50" w:after="50"/>
            </w:pPr>
            <w:r>
              <w:rPr>
                <w:b/>
                <w:bCs/>
                <w:color w:val="1D6A72"/>
              </w:rPr>
              <w:t>Expected scale reading</w:t>
            </w:r>
            <w:proofErr w:type="gramStart"/>
            <w:r>
              <w:rPr>
                <w:b/>
                <w:bCs/>
                <w:color w:val="1D6A72"/>
              </w:rPr>
              <w:t xml:space="preserve">:  </w:t>
            </w:r>
            <w:r>
              <w:t>624 ÷ 10</w:t>
            </w:r>
            <w:proofErr w:type="gramEnd"/>
            <w:r>
              <w:t xml:space="preserve"> = 62.4 kg</w:t>
            </w:r>
          </w:p>
          <w:p w14:paraId="47ED07B2" w14:textId="77777777" w:rsidR="000F4E2E" w:rsidRDefault="000F4E2E">
            <w:pPr>
              <w:spacing w:before="30"/>
            </w:pPr>
          </w:p>
          <w:p w14:paraId="6B4D2189" w14:textId="77777777" w:rsidR="000F4E2E" w:rsidRDefault="00000000">
            <w:pPr>
              <w:spacing w:before="50" w:after="50"/>
            </w:pPr>
            <w:r>
              <w:rPr>
                <w:b/>
                <w:bCs/>
                <w:color w:val="1D6A72"/>
              </w:rPr>
              <w:t>Measured reading (slow-motion)</w:t>
            </w:r>
            <w:proofErr w:type="gramStart"/>
            <w:r>
              <w:rPr>
                <w:b/>
                <w:bCs/>
                <w:color w:val="1D6A72"/>
              </w:rPr>
              <w:t xml:space="preserve">:  </w:t>
            </w:r>
            <w:r>
              <w:t>~</w:t>
            </w:r>
            <w:proofErr w:type="gramEnd"/>
            <w:r>
              <w:t xml:space="preserve">62 </w:t>
            </w:r>
            <w:proofErr w:type="gramStart"/>
            <w:r>
              <w:t>kg  (</w:t>
            </w:r>
            <w:proofErr w:type="gramEnd"/>
            <w:r>
              <w:t>typical)</w:t>
            </w:r>
          </w:p>
          <w:p w14:paraId="090C77DD" w14:textId="77777777" w:rsidR="000F4E2E" w:rsidRDefault="000F4E2E">
            <w:pPr>
              <w:spacing w:before="30"/>
            </w:pPr>
          </w:p>
          <w:p w14:paraId="3E5F0CC3" w14:textId="77777777" w:rsidR="000F4E2E" w:rsidRDefault="00000000">
            <w:pPr>
              <w:spacing w:before="50" w:after="50"/>
            </w:pPr>
            <w:r>
              <w:rPr>
                <w:b/>
                <w:bCs/>
                <w:color w:val="1D6A72"/>
              </w:rPr>
              <w:t xml:space="preserve">Percentage difference:  </w:t>
            </w:r>
            <w:proofErr w:type="gramStart"/>
            <w:r>
              <w:t>|(</w:t>
            </w:r>
            <w:proofErr w:type="gramEnd"/>
            <w:r>
              <w:t xml:space="preserve">624 − </w:t>
            </w:r>
            <w:proofErr w:type="gramStart"/>
            <w:r>
              <w:t>620)|</w:t>
            </w:r>
            <w:proofErr w:type="gramEnd"/>
            <w:r>
              <w:t xml:space="preserve"> ÷ 624 × 100% ≈ 0.6</w:t>
            </w:r>
            <w:proofErr w:type="gramStart"/>
            <w:r>
              <w:t>%  —</w:t>
            </w:r>
            <w:proofErr w:type="gramEnd"/>
            <w:r>
              <w:t xml:space="preserve">  excellent agreement</w:t>
            </w:r>
          </w:p>
          <w:p w14:paraId="5F796683"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78B9D368"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4F5E88FB" w14:textId="77777777" w:rsidR="000F4E2E" w:rsidRDefault="00000000">
                  <w:r>
                    <w:rPr>
                      <w:b/>
                      <w:bCs/>
                      <w:color w:val="7D4E00"/>
                      <w:sz w:val="19"/>
                      <w:szCs w:val="19"/>
                    </w:rPr>
                    <w:t xml:space="preserve">💡 Teacher Note:  </w:t>
                  </w:r>
                  <w:r>
                    <w:rPr>
                      <w:color w:val="3D2B00"/>
                      <w:sz w:val="19"/>
                      <w:szCs w:val="19"/>
                    </w:rPr>
                    <w:t xml:space="preserve">Accept a </w:t>
                  </w:r>
                  <w:proofErr w:type="gramStart"/>
                  <w:r>
                    <w:rPr>
                      <w:color w:val="3D2B00"/>
                      <w:sz w:val="19"/>
                      <w:szCs w:val="19"/>
                    </w:rPr>
                    <w:t>values</w:t>
                  </w:r>
                  <w:proofErr w:type="gramEnd"/>
                  <w:r>
                    <w:rPr>
                      <w:color w:val="3D2B00"/>
                      <w:sz w:val="19"/>
                      <w:szCs w:val="19"/>
                    </w:rPr>
                    <w:t xml:space="preserve"> in the range 0.3–0.6 m s⁻². Students should read a from the gradient of the v-t graph (rise ÷ run over the acceleration phase) or from the </w:t>
                  </w:r>
                  <w:proofErr w:type="spellStart"/>
                  <w:r>
                    <w:rPr>
                      <w:color w:val="3D2B00"/>
                      <w:sz w:val="19"/>
                      <w:szCs w:val="19"/>
                    </w:rPr>
                    <w:t>Phyphox</w:t>
                  </w:r>
                  <w:proofErr w:type="spellEnd"/>
                  <w:r>
                    <w:rPr>
                      <w:color w:val="3D2B00"/>
                      <w:sz w:val="19"/>
                      <w:szCs w:val="19"/>
                    </w:rPr>
                    <w:t xml:space="preserve"> z-acceleration trace (averaged over the noisy region). Mark the method, not just the answer.</w:t>
                  </w:r>
                </w:p>
              </w:tc>
            </w:tr>
          </w:tbl>
          <w:p w14:paraId="0BF02EE7" w14:textId="77777777" w:rsidR="000F4E2E" w:rsidRDefault="000F4E2E"/>
        </w:tc>
      </w:tr>
    </w:tbl>
    <w:p w14:paraId="02CB972A"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9204"/>
      </w:tblGrid>
      <w:tr w:rsidR="000F4E2E" w14:paraId="225D4644"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5772D04B" w14:textId="77777777" w:rsidR="000F4E2E" w:rsidRDefault="00000000">
            <w:r>
              <w:rPr>
                <w:b/>
                <w:bCs/>
                <w:color w:val="FFFFFF"/>
              </w:rPr>
              <w:t>Q6</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6AADA344" w14:textId="77777777" w:rsidR="000F4E2E" w:rsidRDefault="00000000">
            <w:r>
              <w:rPr>
                <w:color w:val="FFFFFF"/>
                <w:sz w:val="19"/>
                <w:szCs w:val="19"/>
              </w:rPr>
              <w:t>A 70 kg student is in a lift where the tension in the cable is 21,700 N and the combined mass of lift + passenger is 1,070 kg. Find the acceleration.</w:t>
            </w:r>
          </w:p>
        </w:tc>
      </w:tr>
      <w:tr w:rsidR="000F4E2E" w14:paraId="06327BFF"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6F5D5B05" w14:textId="77777777" w:rsidR="000F4E2E" w:rsidRDefault="00000000">
            <w:pPr>
              <w:spacing w:before="50" w:after="50"/>
            </w:pPr>
            <w:r>
              <w:rPr>
                <w:b/>
                <w:bCs/>
                <w:color w:val="1D6A72"/>
              </w:rPr>
              <w:t xml:space="preserve">Given:  </w:t>
            </w:r>
            <w:r>
              <w:t xml:space="preserve">T = 21,700 </w:t>
            </w:r>
            <w:proofErr w:type="gramStart"/>
            <w:r>
              <w:t xml:space="preserve">N,   </w:t>
            </w:r>
            <w:proofErr w:type="gramEnd"/>
            <w:r>
              <w:t xml:space="preserve">mₜₒₜₐₗ = 1,070 </w:t>
            </w:r>
            <w:proofErr w:type="gramStart"/>
            <w:r>
              <w:t xml:space="preserve">kg,   </w:t>
            </w:r>
            <w:proofErr w:type="gramEnd"/>
            <w:r>
              <w:t>g = 10 N kg⁻¹</w:t>
            </w:r>
          </w:p>
          <w:p w14:paraId="6B79B11F" w14:textId="77777777" w:rsidR="000F4E2E" w:rsidRDefault="000F4E2E">
            <w:pPr>
              <w:spacing w:before="50"/>
            </w:pPr>
          </w:p>
          <w:p w14:paraId="368CD817" w14:textId="77777777" w:rsidR="000F4E2E" w:rsidRDefault="00000000">
            <w:pPr>
              <w:spacing w:before="50" w:after="50"/>
            </w:pPr>
            <w:r>
              <w:rPr>
                <w:b/>
                <w:bCs/>
                <w:color w:val="1D6A72"/>
              </w:rPr>
              <w:t>Weight of system</w:t>
            </w:r>
            <w:proofErr w:type="gramStart"/>
            <w:r>
              <w:rPr>
                <w:b/>
                <w:bCs/>
                <w:color w:val="1D6A72"/>
              </w:rPr>
              <w:t xml:space="preserve">:  </w:t>
            </w:r>
            <w:r>
              <w:t>W</w:t>
            </w:r>
            <w:proofErr w:type="gramEnd"/>
            <w:r>
              <w:t xml:space="preserve"> = 1,070 × 10 = 10,700 N</w:t>
            </w:r>
          </w:p>
          <w:p w14:paraId="544ABE80" w14:textId="77777777" w:rsidR="000F4E2E" w:rsidRDefault="000F4E2E">
            <w:pPr>
              <w:spacing w:before="3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55C81271"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527B0DAA" w14:textId="77777777" w:rsidR="000F4E2E" w:rsidRDefault="00000000">
                  <w:pPr>
                    <w:jc w:val="center"/>
                  </w:pPr>
                  <w:r>
                    <w:rPr>
                      <w:b/>
                      <w:bCs/>
                      <w:color w:val="1A3A5C"/>
                    </w:rPr>
                    <w:t xml:space="preserve">Fₙₑₜ = T − W = 21,700 − 10,700 = 11,000 </w:t>
                  </w:r>
                  <w:proofErr w:type="gramStart"/>
                  <w:r>
                    <w:rPr>
                      <w:b/>
                      <w:bCs/>
                      <w:color w:val="1A3A5C"/>
                    </w:rPr>
                    <w:t>N  (</w:t>
                  </w:r>
                  <w:proofErr w:type="gramEnd"/>
                  <w:r>
                    <w:rPr>
                      <w:b/>
                      <w:bCs/>
                      <w:color w:val="1A3A5C"/>
                    </w:rPr>
                    <w:t>upward)</w:t>
                  </w:r>
                </w:p>
              </w:tc>
            </w:tr>
          </w:tbl>
          <w:p w14:paraId="7778512A"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5C48727A"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5DCEA979" w14:textId="77777777" w:rsidR="000F4E2E" w:rsidRDefault="00000000">
                  <w:pPr>
                    <w:jc w:val="center"/>
                  </w:pPr>
                  <w:r>
                    <w:rPr>
                      <w:b/>
                      <w:bCs/>
                      <w:color w:val="1A3A5C"/>
                    </w:rPr>
                    <w:lastRenderedPageBreak/>
                    <w:t>a = Fₙₑₜ ÷ m = 11,000 ÷ 1,070 ≈ 10.3 m s⁻</w:t>
                  </w:r>
                  <w:proofErr w:type="gramStart"/>
                  <w:r>
                    <w:rPr>
                      <w:b/>
                      <w:bCs/>
                      <w:color w:val="1A3A5C"/>
                    </w:rPr>
                    <w:t>²  (</w:t>
                  </w:r>
                  <w:proofErr w:type="gramEnd"/>
                  <w:r>
                    <w:rPr>
                      <w:b/>
                      <w:bCs/>
                      <w:color w:val="1A3A5C"/>
                    </w:rPr>
                    <w:t>upward)</w:t>
                  </w:r>
                </w:p>
              </w:tc>
            </w:tr>
          </w:tbl>
          <w:p w14:paraId="625CA542" w14:textId="77777777" w:rsidR="000F4E2E" w:rsidRDefault="000F4E2E">
            <w:pPr>
              <w:spacing w:before="50"/>
            </w:pPr>
          </w:p>
          <w:p w14:paraId="173CC73F" w14:textId="77777777" w:rsidR="000F4E2E" w:rsidRDefault="00000000">
            <w:pPr>
              <w:spacing w:before="50" w:after="50"/>
            </w:pPr>
            <w:r>
              <w:rPr>
                <w:b/>
                <w:bCs/>
                <w:color w:val="1D6A72"/>
              </w:rPr>
              <w:t>Interpretation</w:t>
            </w:r>
            <w:proofErr w:type="gramStart"/>
            <w:r>
              <w:rPr>
                <w:b/>
                <w:bCs/>
                <w:color w:val="1D6A72"/>
              </w:rPr>
              <w:t xml:space="preserve">:  </w:t>
            </w:r>
            <w:r>
              <w:t>The</w:t>
            </w:r>
            <w:proofErr w:type="gramEnd"/>
            <w:r>
              <w:t xml:space="preserve"> net force is directed upward, so the lift is accelerating upward. It could be speeding up while moving </w:t>
            </w:r>
            <w:proofErr w:type="gramStart"/>
            <w:r>
              <w:t>upward, or</w:t>
            </w:r>
            <w:proofErr w:type="gramEnd"/>
            <w:r>
              <w:t xml:space="preserve"> slowing down while moving downward — both produce an upward acceleration.</w:t>
            </w:r>
          </w:p>
          <w:p w14:paraId="11B46F71"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48610FC9"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5223F454"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Some</w:t>
                  </w:r>
                  <w:proofErr w:type="gramEnd"/>
                  <w:r>
                    <w:rPr>
                      <w:color w:val="3D2B00"/>
                      <w:sz w:val="19"/>
                      <w:szCs w:val="19"/>
                    </w:rPr>
                    <w:t xml:space="preserve"> students may forget to include the mass of the lift in the calculation. The question states combined mass = 1,070 kg, so no further breakdown is needed. Award marks for correct method even if arithmetic is slightly off.</w:t>
                  </w:r>
                </w:p>
              </w:tc>
            </w:tr>
          </w:tbl>
          <w:p w14:paraId="4EA7609E" w14:textId="77777777" w:rsidR="000F4E2E" w:rsidRDefault="000F4E2E"/>
        </w:tc>
      </w:tr>
    </w:tbl>
    <w:p w14:paraId="59CB9D02" w14:textId="77777777" w:rsidR="000F4E2E" w:rsidRDefault="00000000">
      <w:r>
        <w:lastRenderedPageBreak/>
        <w:br w:type="page"/>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5AAAAFF5"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90" w:type="dxa"/>
              <w:left w:w="160" w:type="dxa"/>
              <w:bottom w:w="90" w:type="dxa"/>
              <w:right w:w="160" w:type="dxa"/>
            </w:tcMar>
          </w:tcPr>
          <w:p w14:paraId="7353387B" w14:textId="77777777" w:rsidR="000F4E2E" w:rsidRDefault="00000000">
            <w:proofErr w:type="gramStart"/>
            <w:r>
              <w:rPr>
                <w:b/>
                <w:bCs/>
                <w:color w:val="FFFFFF"/>
                <w:sz w:val="22"/>
                <w:szCs w:val="22"/>
              </w:rPr>
              <w:lastRenderedPageBreak/>
              <w:t xml:space="preserve">E  </w:t>
            </w:r>
            <w:r>
              <w:rPr>
                <w:color w:val="FFFFFF"/>
                <w:sz w:val="21"/>
                <w:szCs w:val="21"/>
              </w:rPr>
              <w:t>Analysis</w:t>
            </w:r>
            <w:proofErr w:type="gramEnd"/>
            <w:r>
              <w:rPr>
                <w:color w:val="FFFFFF"/>
                <w:sz w:val="21"/>
                <w:szCs w:val="21"/>
              </w:rPr>
              <w:t xml:space="preserve"> &amp; Discussion</w:t>
            </w:r>
          </w:p>
        </w:tc>
      </w:tr>
    </w:tbl>
    <w:p w14:paraId="612D2BC9"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9"/>
        <w:gridCol w:w="9169"/>
      </w:tblGrid>
      <w:tr w:rsidR="000F4E2E" w14:paraId="08B0E451"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1CF5996F" w14:textId="77777777" w:rsidR="000F4E2E" w:rsidRDefault="00000000">
            <w:r>
              <w:rPr>
                <w:b/>
                <w:bCs/>
                <w:color w:val="FFFFFF"/>
              </w:rPr>
              <w:t>Q7</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150C01E1" w14:textId="77777777" w:rsidR="000F4E2E" w:rsidRDefault="00000000">
            <w:r>
              <w:rPr>
                <w:color w:val="FFFFFF"/>
                <w:sz w:val="19"/>
                <w:szCs w:val="19"/>
              </w:rPr>
              <w:t>Sketch a free body diagram for the Scale Person at each of the three key phases.</w:t>
            </w:r>
          </w:p>
        </w:tc>
      </w:tr>
      <w:tr w:rsidR="000F4E2E" w14:paraId="2F732DE1"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0533A729" w14:textId="77777777" w:rsidR="000F4E2E" w:rsidRDefault="00000000">
            <w:pPr>
              <w:spacing w:before="60" w:after="60"/>
            </w:pPr>
            <w:r>
              <w:t>Award marks for: correctly labelled N and W arrows, correct relative lengths (proportional to magnitude), and correct inequality stated.</w:t>
            </w:r>
          </w:p>
          <w:p w14:paraId="29A0780F" w14:textId="77777777" w:rsidR="000F4E2E" w:rsidRDefault="000F4E2E">
            <w:pPr>
              <w:spacing w:before="7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945"/>
              <w:gridCol w:w="3945"/>
            </w:tblGrid>
            <w:tr w:rsidR="000F4E2E" w14:paraId="4BBBBF8A" w14:textId="77777777">
              <w:tblPrEx>
                <w:tblCellMar>
                  <w:top w:w="0" w:type="dxa"/>
                  <w:bottom w:w="0" w:type="dxa"/>
                </w:tblCellMar>
              </w:tblPrEx>
              <w:trPr>
                <w:tblHeader/>
              </w:trPr>
              <w:tc>
                <w:tcPr>
                  <w:tcW w:w="20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0C2A98B7" w14:textId="77777777" w:rsidR="000F4E2E" w:rsidRDefault="00000000">
                  <w:pPr>
                    <w:jc w:val="center"/>
                  </w:pPr>
                  <w:r>
                    <w:rPr>
                      <w:b/>
                      <w:bCs/>
                      <w:color w:val="FFFFFF"/>
                      <w:sz w:val="18"/>
                      <w:szCs w:val="18"/>
                    </w:rPr>
                    <w:t>Phase</w:t>
                  </w:r>
                </w:p>
              </w:tc>
              <w:tc>
                <w:tcPr>
                  <w:tcW w:w="3945"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59315FF9" w14:textId="77777777" w:rsidR="000F4E2E" w:rsidRDefault="00000000">
                  <w:pPr>
                    <w:jc w:val="center"/>
                  </w:pPr>
                  <w:r>
                    <w:rPr>
                      <w:b/>
                      <w:bCs/>
                      <w:color w:val="FFFFFF"/>
                      <w:sz w:val="18"/>
                      <w:szCs w:val="18"/>
                    </w:rPr>
                    <w:t>Free Body Diagram Description</w:t>
                  </w:r>
                </w:p>
              </w:tc>
              <w:tc>
                <w:tcPr>
                  <w:tcW w:w="3945"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563BB5D6" w14:textId="77777777" w:rsidR="000F4E2E" w:rsidRDefault="00000000">
                  <w:pPr>
                    <w:jc w:val="center"/>
                  </w:pPr>
                  <w:r>
                    <w:rPr>
                      <w:b/>
                      <w:bCs/>
                      <w:color w:val="FFFFFF"/>
                      <w:sz w:val="18"/>
                      <w:szCs w:val="18"/>
                    </w:rPr>
                    <w:t>Relationship</w:t>
                  </w:r>
                </w:p>
              </w:tc>
            </w:tr>
            <w:tr w:rsidR="000F4E2E" w14:paraId="5916BF71"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CAFE114" w14:textId="77777777" w:rsidR="000F4E2E" w:rsidRDefault="00000000">
                  <w:r>
                    <w:rPr>
                      <w:sz w:val="18"/>
                      <w:szCs w:val="18"/>
                    </w:rPr>
                    <w:t>Accelerating upward</w:t>
                  </w:r>
                </w:p>
              </w:tc>
              <w:tc>
                <w:tcPr>
                  <w:tcW w:w="3945"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25AB534" w14:textId="77777777" w:rsidR="000F4E2E" w:rsidRDefault="00000000">
                  <w:r>
                    <w:rPr>
                      <w:sz w:val="18"/>
                      <w:szCs w:val="18"/>
                    </w:rPr>
                    <w:t>N arrow pointing UP (longer). W arrow pointing DOWN (shorter). Net force arrow pointing UP.</w:t>
                  </w:r>
                </w:p>
              </w:tc>
              <w:tc>
                <w:tcPr>
                  <w:tcW w:w="3945"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6CE645F5" w14:textId="77777777" w:rsidR="000F4E2E" w:rsidRDefault="00000000">
                  <w:r>
                    <w:rPr>
                      <w:sz w:val="18"/>
                      <w:szCs w:val="18"/>
                    </w:rPr>
                    <w:t xml:space="preserve">N &gt; W N = </w:t>
                  </w:r>
                  <w:proofErr w:type="gramStart"/>
                  <w:r>
                    <w:rPr>
                      <w:sz w:val="18"/>
                      <w:szCs w:val="18"/>
                    </w:rPr>
                    <w:t>m(</w:t>
                  </w:r>
                  <w:proofErr w:type="gramEnd"/>
                  <w:r>
                    <w:rPr>
                      <w:sz w:val="18"/>
                      <w:szCs w:val="18"/>
                    </w:rPr>
                    <w:t>g + a) = 60 × 10.4 = 624 N W = 600 N</w:t>
                  </w:r>
                </w:p>
              </w:tc>
            </w:tr>
            <w:tr w:rsidR="000F4E2E" w14:paraId="0FE92540"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58BB3122" w14:textId="77777777" w:rsidR="000F4E2E" w:rsidRDefault="00000000">
                  <w:r>
                    <w:rPr>
                      <w:sz w:val="18"/>
                      <w:szCs w:val="18"/>
                    </w:rPr>
                    <w:t>Constant velocity</w:t>
                  </w:r>
                </w:p>
              </w:tc>
              <w:tc>
                <w:tcPr>
                  <w:tcW w:w="394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2058D273" w14:textId="77777777" w:rsidR="000F4E2E" w:rsidRDefault="00000000">
                  <w:r>
                    <w:rPr>
                      <w:sz w:val="18"/>
                      <w:szCs w:val="18"/>
                    </w:rPr>
                    <w:t xml:space="preserve">N arrow pointing UP. W arrow pointing DOWN. Both arrows </w:t>
                  </w:r>
                  <w:proofErr w:type="gramStart"/>
                  <w:r>
                    <w:rPr>
                      <w:sz w:val="18"/>
                      <w:szCs w:val="18"/>
                    </w:rPr>
                    <w:t>EQUAL</w:t>
                  </w:r>
                  <w:proofErr w:type="gramEnd"/>
                  <w:r>
                    <w:rPr>
                      <w:sz w:val="18"/>
                      <w:szCs w:val="18"/>
                    </w:rPr>
                    <w:t xml:space="preserve"> length. No net force.</w:t>
                  </w:r>
                </w:p>
              </w:tc>
              <w:tc>
                <w:tcPr>
                  <w:tcW w:w="394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A8E4B3D" w14:textId="77777777" w:rsidR="000F4E2E" w:rsidRDefault="00000000">
                  <w:r>
                    <w:rPr>
                      <w:sz w:val="18"/>
                      <w:szCs w:val="18"/>
                    </w:rPr>
                    <w:t>N = W N = 600 N W = 600 N</w:t>
                  </w:r>
                </w:p>
              </w:tc>
            </w:tr>
            <w:tr w:rsidR="000F4E2E" w14:paraId="601F6BCD"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E46C3AA" w14:textId="77777777" w:rsidR="000F4E2E" w:rsidRDefault="00000000">
                  <w:r>
                    <w:rPr>
                      <w:sz w:val="18"/>
                      <w:szCs w:val="18"/>
                    </w:rPr>
                    <w:t>Decelerating (approaching L12)</w:t>
                  </w:r>
                </w:p>
              </w:tc>
              <w:tc>
                <w:tcPr>
                  <w:tcW w:w="3945"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7BCD5288" w14:textId="77777777" w:rsidR="000F4E2E" w:rsidRDefault="00000000">
                  <w:r>
                    <w:rPr>
                      <w:sz w:val="18"/>
                      <w:szCs w:val="18"/>
                    </w:rPr>
                    <w:t>N arrow pointing UP (shorter). W arrow pointing DOWN (longer). Net force arrow pointing DOWN.</w:t>
                  </w:r>
                </w:p>
              </w:tc>
              <w:tc>
                <w:tcPr>
                  <w:tcW w:w="3945"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EE41C54" w14:textId="77777777" w:rsidR="000F4E2E" w:rsidRDefault="00000000">
                  <w:r>
                    <w:rPr>
                      <w:sz w:val="18"/>
                      <w:szCs w:val="18"/>
                    </w:rPr>
                    <w:t xml:space="preserve">N &lt; W N = </w:t>
                  </w:r>
                  <w:proofErr w:type="gramStart"/>
                  <w:r>
                    <w:rPr>
                      <w:sz w:val="18"/>
                      <w:szCs w:val="18"/>
                    </w:rPr>
                    <w:t>m(</w:t>
                  </w:r>
                  <w:proofErr w:type="gramEnd"/>
                  <w:r>
                    <w:rPr>
                      <w:sz w:val="18"/>
                      <w:szCs w:val="18"/>
                    </w:rPr>
                    <w:t>g + a) = 60 × 9.6 = 576 N W = 600 N</w:t>
                  </w:r>
                </w:p>
              </w:tc>
            </w:tr>
          </w:tbl>
          <w:p w14:paraId="30777489" w14:textId="77777777" w:rsidR="000F4E2E" w:rsidRDefault="000F4E2E">
            <w:pPr>
              <w:spacing w:before="6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32C85DFC"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71BE762C"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The</w:t>
                  </w:r>
                  <w:proofErr w:type="gramEnd"/>
                  <w:r>
                    <w:rPr>
                      <w:color w:val="3D2B00"/>
                      <w:sz w:val="19"/>
                      <w:szCs w:val="19"/>
                    </w:rPr>
                    <w:t xml:space="preserve"> FBD must show forces acting ON the person only (N upward from scale, W downward due to gravity). Do not accept forces acting on the scale or the lift. Net force / resultant may be shown as a separate arrow or annotated beside.</w:t>
                  </w:r>
                </w:p>
              </w:tc>
            </w:tr>
          </w:tbl>
          <w:p w14:paraId="4BCA6AE2" w14:textId="77777777" w:rsidR="000F4E2E" w:rsidRDefault="000F4E2E"/>
        </w:tc>
      </w:tr>
    </w:tbl>
    <w:p w14:paraId="70B3D90B"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
        <w:gridCol w:w="9196"/>
      </w:tblGrid>
      <w:tr w:rsidR="000F4E2E" w14:paraId="5D2F210B"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E9A5FB3" w14:textId="77777777" w:rsidR="000F4E2E" w:rsidRDefault="00000000">
            <w:r>
              <w:rPr>
                <w:b/>
                <w:bCs/>
                <w:color w:val="FFFFFF"/>
              </w:rPr>
              <w:t>Q8</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435634A9" w14:textId="77777777" w:rsidR="000F4E2E" w:rsidRDefault="00000000">
            <w:r>
              <w:rPr>
                <w:color w:val="FFFFFF"/>
                <w:sz w:val="19"/>
                <w:szCs w:val="19"/>
              </w:rPr>
              <w:t>A person feels ‘heavier’ when the lift accelerates upward. Explain using Newton’s Second Law (3–4 sentences).</w:t>
            </w:r>
          </w:p>
        </w:tc>
      </w:tr>
      <w:tr w:rsidR="000F4E2E" w14:paraId="03E30C65"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7413812E" w14:textId="77777777" w:rsidR="000F4E2E" w:rsidRDefault="00000000">
            <w:pPr>
              <w:spacing w:before="50" w:after="50"/>
            </w:pPr>
            <w:r>
              <w:rPr>
                <w:b/>
                <w:bCs/>
                <w:color w:val="1D6A72"/>
              </w:rPr>
              <w:t xml:space="preserve">Model answer:  </w:t>
            </w:r>
          </w:p>
          <w:p w14:paraId="2B4FA7EA" w14:textId="77777777" w:rsidR="000F4E2E" w:rsidRDefault="000F4E2E">
            <w:pPr>
              <w:spacing w:before="30"/>
            </w:pPr>
          </w:p>
          <w:p w14:paraId="29E98C8F" w14:textId="77777777" w:rsidR="000F4E2E" w:rsidRDefault="00000000">
            <w:pPr>
              <w:spacing w:before="60" w:after="60"/>
            </w:pPr>
            <w:r>
              <w:t xml:space="preserve">When the lift accelerates upward, a net upward force must act on the person. Applying Newton’s Second Law (taking upward as positive): N − mg = ma, which gives N = </w:t>
            </w:r>
            <w:proofErr w:type="gramStart"/>
            <w:r>
              <w:t>m(</w:t>
            </w:r>
            <w:proofErr w:type="gramEnd"/>
            <w:r>
              <w:t>g + a). Since a &gt; 0, N is greater than the person’s weight mg. The weighing scale measures the normal contact force N acting on the person’s feet, so it displays a value greater than the person’s true weight, making them feel ‘heavier’. The person’s mass has not changed; only the contact force has increased.</w:t>
            </w:r>
          </w:p>
          <w:p w14:paraId="7FC20789"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39B2D7C5"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51A81ECF"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Deduct</w:t>
                  </w:r>
                  <w:proofErr w:type="gramEnd"/>
                  <w:r>
                    <w:rPr>
                      <w:color w:val="3D2B00"/>
                      <w:sz w:val="19"/>
                      <w:szCs w:val="19"/>
                    </w:rPr>
                    <w:t xml:space="preserve"> marks if students write ‘weight </w:t>
                  </w:r>
                  <w:proofErr w:type="gramStart"/>
                  <w:r>
                    <w:rPr>
                      <w:color w:val="3D2B00"/>
                      <w:sz w:val="19"/>
                      <w:szCs w:val="19"/>
                    </w:rPr>
                    <w:t>increases’</w:t>
                  </w:r>
                  <w:proofErr w:type="gramEnd"/>
                  <w:r>
                    <w:rPr>
                      <w:color w:val="3D2B00"/>
                      <w:sz w:val="19"/>
                      <w:szCs w:val="19"/>
                    </w:rPr>
                    <w:t xml:space="preserve">. </w:t>
                  </w:r>
                  <w:proofErr w:type="gramStart"/>
                  <w:r>
                    <w:rPr>
                      <w:color w:val="3D2B00"/>
                      <w:sz w:val="19"/>
                      <w:szCs w:val="19"/>
                    </w:rPr>
                    <w:t>The weight</w:t>
                  </w:r>
                  <w:proofErr w:type="gramEnd"/>
                  <w:r>
                    <w:rPr>
                      <w:color w:val="3D2B00"/>
                      <w:sz w:val="19"/>
                      <w:szCs w:val="19"/>
                    </w:rPr>
                    <w:t xml:space="preserve"> W = mg is constant throughout. Only the normal contact force N changes. This is a critical distinction in H2 Physics.</w:t>
                  </w:r>
                </w:p>
              </w:tc>
            </w:tr>
          </w:tbl>
          <w:p w14:paraId="1D0C81FA" w14:textId="77777777" w:rsidR="000F4E2E" w:rsidRDefault="000F4E2E"/>
        </w:tc>
      </w:tr>
    </w:tbl>
    <w:p w14:paraId="385F377D"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
        <w:gridCol w:w="9207"/>
      </w:tblGrid>
      <w:tr w:rsidR="000F4E2E" w14:paraId="16D60CD7"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7E0841D" w14:textId="77777777" w:rsidR="000F4E2E" w:rsidRDefault="00000000">
            <w:r>
              <w:rPr>
                <w:b/>
                <w:bCs/>
                <w:color w:val="FFFFFF"/>
              </w:rPr>
              <w:t>Q9</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B390DE0" w14:textId="77777777" w:rsidR="000F4E2E" w:rsidRDefault="00000000">
            <w:r>
              <w:rPr>
                <w:color w:val="FFFFFF"/>
                <w:sz w:val="19"/>
                <w:szCs w:val="19"/>
              </w:rPr>
              <w:t xml:space="preserve">If the lift cable snapped and the lift fell freely, what would the scale read? </w:t>
            </w:r>
            <w:proofErr w:type="gramStart"/>
            <w:r>
              <w:rPr>
                <w:color w:val="FFFFFF"/>
                <w:sz w:val="19"/>
                <w:szCs w:val="19"/>
              </w:rPr>
              <w:t>Justify with</w:t>
            </w:r>
            <w:proofErr w:type="gramEnd"/>
            <w:r>
              <w:rPr>
                <w:color w:val="FFFFFF"/>
                <w:sz w:val="19"/>
                <w:szCs w:val="19"/>
              </w:rPr>
              <w:t xml:space="preserve"> Newton’s Second Law. What real-world phenomenon does this simulate?</w:t>
            </w:r>
          </w:p>
        </w:tc>
      </w:tr>
      <w:tr w:rsidR="000F4E2E" w14:paraId="330BBA14"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2CB74C01" w14:textId="77777777" w:rsidR="000F4E2E" w:rsidRDefault="00000000">
            <w:pPr>
              <w:spacing w:before="50" w:after="50"/>
            </w:pPr>
            <w:r>
              <w:rPr>
                <w:b/>
                <w:bCs/>
                <w:color w:val="1D6A72"/>
              </w:rPr>
              <w:t xml:space="preserve">In free fall:  </w:t>
            </w:r>
            <w:r>
              <w:t>a = −g = −10 m s⁻² (taking upward as positive)</w:t>
            </w:r>
          </w:p>
          <w:p w14:paraId="0EEB892D"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2413857A"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7CFA2968" w14:textId="77777777" w:rsidR="000F4E2E" w:rsidRDefault="00000000">
                  <w:pPr>
                    <w:jc w:val="center"/>
                  </w:pPr>
                  <w:r>
                    <w:rPr>
                      <w:b/>
                      <w:bCs/>
                      <w:color w:val="1A3A5C"/>
                    </w:rPr>
                    <w:t xml:space="preserve">N = </w:t>
                  </w:r>
                  <w:proofErr w:type="gramStart"/>
                  <w:r>
                    <w:rPr>
                      <w:b/>
                      <w:bCs/>
                      <w:color w:val="1A3A5C"/>
                    </w:rPr>
                    <w:t>m(</w:t>
                  </w:r>
                  <w:proofErr w:type="gramEnd"/>
                  <w:r>
                    <w:rPr>
                      <w:b/>
                      <w:bCs/>
                      <w:color w:val="1A3A5C"/>
                    </w:rPr>
                    <w:t xml:space="preserve">g + a) = </w:t>
                  </w:r>
                  <w:proofErr w:type="gramStart"/>
                  <w:r>
                    <w:rPr>
                      <w:b/>
                      <w:bCs/>
                      <w:color w:val="1A3A5C"/>
                    </w:rPr>
                    <w:t>m(</w:t>
                  </w:r>
                  <w:proofErr w:type="gramEnd"/>
                  <w:r>
                    <w:rPr>
                      <w:b/>
                      <w:bCs/>
                      <w:color w:val="1A3A5C"/>
                    </w:rPr>
                    <w:t>g − g) = m × 0 = 0 N</w:t>
                  </w:r>
                </w:p>
              </w:tc>
            </w:tr>
          </w:tbl>
          <w:p w14:paraId="1BF45531" w14:textId="77777777" w:rsidR="000F4E2E" w:rsidRDefault="000F4E2E">
            <w:pPr>
              <w:spacing w:before="50"/>
            </w:pPr>
          </w:p>
          <w:p w14:paraId="0774F14D" w14:textId="77777777" w:rsidR="000F4E2E" w:rsidRDefault="00000000">
            <w:pPr>
              <w:spacing w:before="50" w:after="50"/>
            </w:pPr>
            <w:r>
              <w:rPr>
                <w:b/>
                <w:bCs/>
                <w:color w:val="1D6A72"/>
              </w:rPr>
              <w:t>Scale reads</w:t>
            </w:r>
            <w:proofErr w:type="gramStart"/>
            <w:r>
              <w:rPr>
                <w:b/>
                <w:bCs/>
                <w:color w:val="1D6A72"/>
              </w:rPr>
              <w:t xml:space="preserve">:  </w:t>
            </w:r>
            <w:r>
              <w:t>0</w:t>
            </w:r>
            <w:proofErr w:type="gramEnd"/>
            <w:r>
              <w:t xml:space="preserve"> kg. The scale displays zero because there is no contact force between the person and the scale.</w:t>
            </w:r>
          </w:p>
          <w:p w14:paraId="2C59C8CD" w14:textId="77777777" w:rsidR="000F4E2E" w:rsidRDefault="000F4E2E">
            <w:pPr>
              <w:spacing w:before="30"/>
            </w:pPr>
          </w:p>
          <w:p w14:paraId="0B79324C" w14:textId="77777777" w:rsidR="000F4E2E" w:rsidRDefault="00000000">
            <w:pPr>
              <w:spacing w:before="50" w:after="50"/>
            </w:pPr>
            <w:r>
              <w:rPr>
                <w:b/>
                <w:bCs/>
                <w:color w:val="1D6A72"/>
              </w:rPr>
              <w:t>Phenomenon simulated</w:t>
            </w:r>
            <w:proofErr w:type="gramStart"/>
            <w:r>
              <w:rPr>
                <w:b/>
                <w:bCs/>
                <w:color w:val="1D6A72"/>
              </w:rPr>
              <w:t xml:space="preserve">:  </w:t>
            </w:r>
            <w:r>
              <w:t>Apparent</w:t>
            </w:r>
            <w:proofErr w:type="gramEnd"/>
            <w:r>
              <w:t xml:space="preserve"> weightlessness (also called microgravity). This is experienced by astronauts in orbit, who are in continuous free fall around the Earth.</w:t>
            </w:r>
          </w:p>
          <w:p w14:paraId="438B4E93"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34245978"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52522362"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Students</w:t>
                  </w:r>
                  <w:proofErr w:type="gramEnd"/>
                  <w:r>
                    <w:rPr>
                      <w:color w:val="3D2B00"/>
                      <w:sz w:val="19"/>
                      <w:szCs w:val="19"/>
                    </w:rPr>
                    <w:t xml:space="preserve"> must NOT say ‘gravity disappears’ or ‘weight = 0’. The gravitational force (weight) still acts on the person throughout free fall. It is the normal contact force N that becomes zero, not the weight. Gravity cannot be switched off.</w:t>
                  </w:r>
                </w:p>
              </w:tc>
            </w:tr>
          </w:tbl>
          <w:p w14:paraId="71891586" w14:textId="77777777" w:rsidR="000F4E2E" w:rsidRDefault="000F4E2E"/>
        </w:tc>
      </w:tr>
    </w:tbl>
    <w:p w14:paraId="63EE699B"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9"/>
        <w:gridCol w:w="9273"/>
      </w:tblGrid>
      <w:tr w:rsidR="000F4E2E" w14:paraId="56CD2712"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4C563F11" w14:textId="77777777" w:rsidR="000F4E2E" w:rsidRDefault="00000000">
            <w:r>
              <w:rPr>
                <w:b/>
                <w:bCs/>
                <w:color w:val="FFFFFF"/>
              </w:rPr>
              <w:lastRenderedPageBreak/>
              <w:t>Q10</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23BE4E43" w14:textId="77777777" w:rsidR="000F4E2E" w:rsidRDefault="00000000">
            <w:r>
              <w:rPr>
                <w:color w:val="FFFFFF"/>
                <w:sz w:val="19"/>
                <w:szCs w:val="19"/>
              </w:rPr>
              <w:t xml:space="preserve">Identify ONE limitation of the weighing scale method and ONE of </w:t>
            </w:r>
            <w:proofErr w:type="spellStart"/>
            <w:r>
              <w:rPr>
                <w:color w:val="FFFFFF"/>
                <w:sz w:val="19"/>
                <w:szCs w:val="19"/>
              </w:rPr>
              <w:t>Phyphox</w:t>
            </w:r>
            <w:proofErr w:type="spellEnd"/>
            <w:r>
              <w:rPr>
                <w:color w:val="FFFFFF"/>
                <w:sz w:val="19"/>
                <w:szCs w:val="19"/>
              </w:rPr>
              <w:t>. Suggest one improvement for each.</w:t>
            </w:r>
          </w:p>
        </w:tc>
      </w:tr>
      <w:tr w:rsidR="000F4E2E" w14:paraId="4824E6F4"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8"/>
              <w:gridCol w:w="3875"/>
              <w:gridCol w:w="3757"/>
            </w:tblGrid>
            <w:tr w:rsidR="000F4E2E" w14:paraId="22D2C93C" w14:textId="77777777">
              <w:tblPrEx>
                <w:tblCellMar>
                  <w:top w:w="0" w:type="dxa"/>
                  <w:bottom w:w="0" w:type="dxa"/>
                </w:tblCellMar>
              </w:tblPrEx>
              <w:trPr>
                <w:tblHeader/>
              </w:trPr>
              <w:tc>
                <w:tcPr>
                  <w:tcW w:w="18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1760C95D" w14:textId="77777777" w:rsidR="000F4E2E" w:rsidRDefault="00000000">
                  <w:r>
                    <w:rPr>
                      <w:b/>
                      <w:bCs/>
                      <w:color w:val="FFFFFF"/>
                      <w:sz w:val="18"/>
                      <w:szCs w:val="18"/>
                    </w:rPr>
                    <w:t>Method</w:t>
                  </w:r>
                </w:p>
              </w:tc>
              <w:tc>
                <w:tcPr>
                  <w:tcW w:w="360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7719B6DE" w14:textId="77777777" w:rsidR="000F4E2E" w:rsidRDefault="00000000">
                  <w:r>
                    <w:rPr>
                      <w:b/>
                      <w:bCs/>
                      <w:color w:val="FFFFFF"/>
                      <w:sz w:val="18"/>
                      <w:szCs w:val="18"/>
                    </w:rPr>
                    <w:t>Limitation</w:t>
                  </w:r>
                </w:p>
              </w:tc>
              <w:tc>
                <w:tcPr>
                  <w:tcW w:w="3490" w:type="dxa"/>
                  <w:tcBorders>
                    <w:top w:val="single" w:sz="1" w:space="0" w:color="1A3A5C"/>
                    <w:left w:val="single" w:sz="1" w:space="0" w:color="1A3A5C"/>
                    <w:bottom w:val="single" w:sz="1" w:space="0" w:color="1A3A5C"/>
                    <w:right w:val="single" w:sz="1" w:space="0" w:color="1A3A5C"/>
                  </w:tcBorders>
                  <w:shd w:val="clear" w:color="auto" w:fill="1A3A5C"/>
                  <w:tcMar>
                    <w:top w:w="70" w:type="dxa"/>
                    <w:left w:w="100" w:type="dxa"/>
                    <w:bottom w:w="70" w:type="dxa"/>
                    <w:right w:w="100" w:type="dxa"/>
                  </w:tcMar>
                </w:tcPr>
                <w:p w14:paraId="30896ACB" w14:textId="77777777" w:rsidR="000F4E2E" w:rsidRDefault="00000000">
                  <w:r>
                    <w:rPr>
                      <w:b/>
                      <w:bCs/>
                      <w:color w:val="FFFFFF"/>
                      <w:sz w:val="18"/>
                      <w:szCs w:val="18"/>
                    </w:rPr>
                    <w:t>Improvement</w:t>
                  </w:r>
                </w:p>
              </w:tc>
            </w:tr>
            <w:tr w:rsidR="000F4E2E" w14:paraId="3C491C47"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B7ED453" w14:textId="77777777" w:rsidR="000F4E2E" w:rsidRDefault="00000000">
                  <w:r>
                    <w:rPr>
                      <w:sz w:val="18"/>
                      <w:szCs w:val="18"/>
                    </w:rPr>
                    <w:t>Weighing scale</w:t>
                  </w:r>
                </w:p>
              </w:tc>
              <w:tc>
                <w:tcPr>
                  <w:tcW w:w="360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1BA4193F" w14:textId="77777777" w:rsidR="000F4E2E" w:rsidRDefault="00000000">
                  <w:r>
                    <w:rPr>
                      <w:sz w:val="18"/>
                      <w:szCs w:val="18"/>
                    </w:rPr>
                    <w:t xml:space="preserve">Digital display updates slowly (typically 1 Hz), so the reading may </w:t>
                  </w:r>
                  <w:proofErr w:type="gramStart"/>
                  <w:r>
                    <w:rPr>
                      <w:sz w:val="18"/>
                      <w:szCs w:val="18"/>
                    </w:rPr>
                    <w:t>lag behind</w:t>
                  </w:r>
                  <w:proofErr w:type="gramEnd"/>
                  <w:r>
                    <w:rPr>
                      <w:sz w:val="18"/>
                      <w:szCs w:val="18"/>
                    </w:rPr>
                    <w:t xml:space="preserve"> the actual normal force during brief acceleration phases, causing underestimation of peak values.</w:t>
                  </w:r>
                </w:p>
              </w:tc>
              <w:tc>
                <w:tcPr>
                  <w:tcW w:w="3490" w:type="dxa"/>
                  <w:tcBorders>
                    <w:top w:val="single" w:sz="1" w:space="0" w:color="BBBBBB"/>
                    <w:left w:val="single" w:sz="1" w:space="0" w:color="BBBBBB"/>
                    <w:bottom w:val="single" w:sz="1" w:space="0" w:color="BBBBBB"/>
                    <w:right w:val="single" w:sz="1" w:space="0" w:color="BBBBBB"/>
                  </w:tcBorders>
                  <w:shd w:val="clear" w:color="auto" w:fill="F5F8FC"/>
                  <w:tcMar>
                    <w:top w:w="80" w:type="dxa"/>
                    <w:left w:w="100" w:type="dxa"/>
                    <w:bottom w:w="80" w:type="dxa"/>
                    <w:right w:w="100" w:type="dxa"/>
                  </w:tcMar>
                </w:tcPr>
                <w:p w14:paraId="016935FF" w14:textId="77777777" w:rsidR="000F4E2E" w:rsidRDefault="00000000">
                  <w:r>
                    <w:rPr>
                      <w:sz w:val="18"/>
                      <w:szCs w:val="18"/>
                    </w:rPr>
                    <w:t>Use a data-logging scale with a higher sampling rate (e.g. 10 Hz or more) and connect it wirelessly to record N vs. time continuously.</w:t>
                  </w:r>
                </w:p>
              </w:tc>
            </w:tr>
            <w:tr w:rsidR="000F4E2E" w14:paraId="3A37E296"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5BCEA2D0" w14:textId="77777777" w:rsidR="000F4E2E" w:rsidRDefault="00000000">
                  <w:proofErr w:type="spellStart"/>
                  <w:r>
                    <w:rPr>
                      <w:sz w:val="18"/>
                      <w:szCs w:val="18"/>
                    </w:rPr>
                    <w:t>Phyphox</w:t>
                  </w:r>
                  <w:proofErr w:type="spellEnd"/>
                  <w:r>
                    <w:rPr>
                      <w:sz w:val="18"/>
                      <w:szCs w:val="18"/>
                    </w:rPr>
                    <w:t xml:space="preserve"> (accelerometer)</w:t>
                  </w:r>
                </w:p>
              </w:tc>
              <w:tc>
                <w:tcPr>
                  <w:tcW w:w="3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2148F4C2" w14:textId="77777777" w:rsidR="000F4E2E" w:rsidRDefault="00000000">
                  <w:r>
                    <w:rPr>
                      <w:sz w:val="18"/>
                      <w:szCs w:val="18"/>
                    </w:rPr>
                    <w:t>The z-accelerometer signal is very noisy due to mechanical vibrations from the lift motor and cable, making it difficult to read the true acceleration accurately.</w:t>
                  </w:r>
                </w:p>
              </w:tc>
              <w:tc>
                <w:tcPr>
                  <w:tcW w:w="34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00" w:type="dxa"/>
                    <w:bottom w:w="80" w:type="dxa"/>
                    <w:right w:w="100" w:type="dxa"/>
                  </w:tcMar>
                </w:tcPr>
                <w:p w14:paraId="06E27F3C" w14:textId="77777777" w:rsidR="000F4E2E" w:rsidRDefault="00000000">
                  <w:r>
                    <w:rPr>
                      <w:sz w:val="18"/>
                      <w:szCs w:val="18"/>
                    </w:rPr>
                    <w:t xml:space="preserve">Apply a low-pass filter (available in </w:t>
                  </w:r>
                  <w:proofErr w:type="spellStart"/>
                  <w:r>
                    <w:rPr>
                      <w:sz w:val="18"/>
                      <w:szCs w:val="18"/>
                    </w:rPr>
                    <w:t>Phyphox</w:t>
                  </w:r>
                  <w:proofErr w:type="spellEnd"/>
                  <w:r>
                    <w:rPr>
                      <w:sz w:val="18"/>
                      <w:szCs w:val="18"/>
                    </w:rPr>
                    <w:t xml:space="preserve"> settings) to smooth the accelerometer </w:t>
                  </w:r>
                  <w:proofErr w:type="gramStart"/>
                  <w:r>
                    <w:rPr>
                      <w:sz w:val="18"/>
                      <w:szCs w:val="18"/>
                    </w:rPr>
                    <w:t>signal, or</w:t>
                  </w:r>
                  <w:proofErr w:type="gramEnd"/>
                  <w:r>
                    <w:rPr>
                      <w:sz w:val="18"/>
                      <w:szCs w:val="18"/>
                    </w:rPr>
                    <w:t xml:space="preserve"> use the barometer-derived velocity graph to calculate acceleration from the gradient instead.</w:t>
                  </w:r>
                </w:p>
              </w:tc>
            </w:tr>
          </w:tbl>
          <w:p w14:paraId="0CFC5A67" w14:textId="77777777" w:rsidR="000F4E2E" w:rsidRDefault="000F4E2E"/>
        </w:tc>
      </w:tr>
    </w:tbl>
    <w:p w14:paraId="4ABCE7B2" w14:textId="77777777" w:rsidR="000F4E2E" w:rsidRDefault="00000000">
      <w:r>
        <w:br w:type="page"/>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54CECCF0"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90" w:type="dxa"/>
              <w:left w:w="160" w:type="dxa"/>
              <w:bottom w:w="90" w:type="dxa"/>
              <w:right w:w="160" w:type="dxa"/>
            </w:tcMar>
          </w:tcPr>
          <w:p w14:paraId="4C117553" w14:textId="77777777" w:rsidR="000F4E2E" w:rsidRDefault="00000000">
            <w:proofErr w:type="gramStart"/>
            <w:r>
              <w:rPr>
                <w:b/>
                <w:bCs/>
                <w:color w:val="FFFFFF"/>
                <w:sz w:val="22"/>
                <w:szCs w:val="22"/>
              </w:rPr>
              <w:lastRenderedPageBreak/>
              <w:t xml:space="preserve">F  </w:t>
            </w:r>
            <w:r>
              <w:rPr>
                <w:color w:val="FFFFFF"/>
                <w:sz w:val="21"/>
                <w:szCs w:val="21"/>
              </w:rPr>
              <w:t>Group</w:t>
            </w:r>
            <w:proofErr w:type="gramEnd"/>
            <w:r>
              <w:rPr>
                <w:color w:val="FFFFFF"/>
                <w:sz w:val="21"/>
                <w:szCs w:val="21"/>
              </w:rPr>
              <w:t xml:space="preserve"> Reflection</w:t>
            </w:r>
          </w:p>
        </w:tc>
      </w:tr>
    </w:tbl>
    <w:p w14:paraId="1C990096"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4"/>
        <w:gridCol w:w="9114"/>
      </w:tblGrid>
      <w:tr w:rsidR="000F4E2E" w14:paraId="6BEA19A8"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4B83576" w14:textId="77777777" w:rsidR="000F4E2E" w:rsidRDefault="00000000">
            <w:r>
              <w:rPr>
                <w:b/>
                <w:bCs/>
                <w:color w:val="FFFFFF"/>
              </w:rPr>
              <w:t>Q11</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19E7C7D6" w14:textId="77777777" w:rsidR="000F4E2E" w:rsidRDefault="00000000">
            <w:r>
              <w:rPr>
                <w:color w:val="FFFFFF"/>
                <w:sz w:val="19"/>
                <w:szCs w:val="19"/>
              </w:rPr>
              <w:t xml:space="preserve">Compare your </w:t>
            </w:r>
            <w:proofErr w:type="spellStart"/>
            <w:r>
              <w:rPr>
                <w:color w:val="FFFFFF"/>
                <w:sz w:val="19"/>
                <w:szCs w:val="19"/>
              </w:rPr>
              <w:t>Phyphox</w:t>
            </w:r>
            <w:proofErr w:type="spellEnd"/>
            <w:r>
              <w:rPr>
                <w:color w:val="FFFFFF"/>
                <w:sz w:val="19"/>
                <w:szCs w:val="19"/>
              </w:rPr>
              <w:t xml:space="preserve"> acceleration values with values derived from the scale readings (a = N/m − g). Do they agree? Discuss any discrepancies.</w:t>
            </w:r>
          </w:p>
        </w:tc>
      </w:tr>
      <w:tr w:rsidR="000F4E2E" w14:paraId="6007920C"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0EE735B9" w14:textId="77777777" w:rsidR="000F4E2E" w:rsidRDefault="00000000">
            <w:pPr>
              <w:spacing w:before="50" w:after="50"/>
            </w:pPr>
            <w:r>
              <w:rPr>
                <w:b/>
                <w:bCs/>
                <w:color w:val="1D6A72"/>
              </w:rPr>
              <w:t>Derivation</w:t>
            </w:r>
            <w:proofErr w:type="gramStart"/>
            <w:r>
              <w:rPr>
                <w:b/>
                <w:bCs/>
                <w:color w:val="1D6A72"/>
              </w:rPr>
              <w:t xml:space="preserve">:  </w:t>
            </w:r>
            <w:r>
              <w:t>From</w:t>
            </w:r>
            <w:proofErr w:type="gramEnd"/>
            <w:r>
              <w:t xml:space="preserve"> N = </w:t>
            </w:r>
            <w:proofErr w:type="gramStart"/>
            <w:r>
              <w:t>m(</w:t>
            </w:r>
            <w:proofErr w:type="gramEnd"/>
            <w:r>
              <w:t xml:space="preserve">g + a):   a = N/m − </w:t>
            </w:r>
            <w:proofErr w:type="gramStart"/>
            <w:r>
              <w:t>g  =</w:t>
            </w:r>
            <w:proofErr w:type="gramEnd"/>
            <w:r>
              <w:t xml:space="preserve">  (scale reading × 10)/m − 10</w:t>
            </w:r>
          </w:p>
          <w:p w14:paraId="5704BF11" w14:textId="77777777" w:rsidR="000F4E2E" w:rsidRDefault="000F4E2E">
            <w:pPr>
              <w:spacing w:before="50"/>
            </w:pPr>
          </w:p>
          <w:p w14:paraId="6C22C63D" w14:textId="77777777" w:rsidR="000F4E2E" w:rsidRDefault="00000000">
            <w:pPr>
              <w:spacing w:before="50" w:after="50"/>
            </w:pPr>
            <w:r>
              <w:rPr>
                <w:b/>
                <w:bCs/>
                <w:color w:val="1D6A72"/>
              </w:rPr>
              <w:t xml:space="preserve">Example (60 kg student, scale reads 62.4 kg during acceleration):  </w:t>
            </w:r>
          </w:p>
          <w:p w14:paraId="0D1C14EA" w14:textId="77777777" w:rsidR="000F4E2E" w:rsidRDefault="000F4E2E">
            <w:pPr>
              <w:spacing w:before="3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042D910D"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095B0723" w14:textId="77777777" w:rsidR="000F4E2E" w:rsidRDefault="00000000">
                  <w:pPr>
                    <w:jc w:val="center"/>
                  </w:pPr>
                  <w:r>
                    <w:rPr>
                      <w:b/>
                      <w:bCs/>
                      <w:color w:val="1A3A5C"/>
                    </w:rPr>
                    <w:t>a = (62.4 × 10) / 60 − 10 = 624/60 − 10 = 10.4 − 10 = 0.4 m s⁻²</w:t>
                  </w:r>
                </w:p>
              </w:tc>
            </w:tr>
          </w:tbl>
          <w:p w14:paraId="63225033" w14:textId="77777777" w:rsidR="000F4E2E" w:rsidRDefault="000F4E2E">
            <w:pPr>
              <w:spacing w:before="50"/>
            </w:pPr>
          </w:p>
          <w:p w14:paraId="366BA260" w14:textId="77777777" w:rsidR="000F4E2E" w:rsidRDefault="00000000">
            <w:pPr>
              <w:spacing w:before="50" w:after="50"/>
            </w:pPr>
            <w:r>
              <w:rPr>
                <w:b/>
                <w:bCs/>
                <w:color w:val="1D6A72"/>
              </w:rPr>
              <w:t xml:space="preserve">Expected outcome:  </w:t>
            </w:r>
            <w:r>
              <w:t xml:space="preserve">Values should agree to within ~10–15%. Likely sources of discrepancy: (1) scale display lag means the peak reading is lower than the true peak N; (2) </w:t>
            </w:r>
            <w:proofErr w:type="spellStart"/>
            <w:r>
              <w:t>Phyphox</w:t>
            </w:r>
            <w:proofErr w:type="spellEnd"/>
            <w:r>
              <w:t xml:space="preserve"> acceleration is noisy so students may over- or under-read the average.</w:t>
            </w:r>
          </w:p>
          <w:p w14:paraId="5A40FB4A"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1D921994"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09F52B7D"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Accept</w:t>
                  </w:r>
                  <w:proofErr w:type="gramEnd"/>
                  <w:r>
                    <w:rPr>
                      <w:color w:val="3D2B00"/>
                      <w:sz w:val="19"/>
                      <w:szCs w:val="19"/>
                    </w:rPr>
                    <w:t xml:space="preserve"> any reasoned comparison. Award marks for: correct rearrangement of formula, substitution of their own data, and a sensible discussion of why the two methods may differ.</w:t>
                  </w:r>
                </w:p>
              </w:tc>
            </w:tr>
          </w:tbl>
          <w:p w14:paraId="08EBFAF7" w14:textId="77777777" w:rsidR="000F4E2E" w:rsidRDefault="000F4E2E"/>
        </w:tc>
      </w:tr>
    </w:tbl>
    <w:p w14:paraId="1D7AB8AB"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6"/>
        <w:gridCol w:w="9072"/>
      </w:tblGrid>
      <w:tr w:rsidR="000F4E2E" w14:paraId="55F2EB82"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080B3797" w14:textId="77777777" w:rsidR="000F4E2E" w:rsidRDefault="00000000">
            <w:r>
              <w:rPr>
                <w:b/>
                <w:bCs/>
                <w:color w:val="FFFFFF"/>
              </w:rPr>
              <w:t>Q12</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1604990" w14:textId="77777777" w:rsidR="000F4E2E" w:rsidRDefault="00000000">
            <w:r>
              <w:rPr>
                <w:color w:val="FFFFFF"/>
                <w:sz w:val="19"/>
                <w:szCs w:val="19"/>
              </w:rPr>
              <w:t>Using your altitude graph, estimate the height of each floor. How does it compare to the standard 3.5 m per floor?</w:t>
            </w:r>
          </w:p>
        </w:tc>
      </w:tr>
      <w:tr w:rsidR="000F4E2E" w14:paraId="7566E078"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6341BE07" w14:textId="77777777" w:rsidR="000F4E2E" w:rsidRDefault="00000000">
            <w:pPr>
              <w:spacing w:before="50" w:after="50"/>
            </w:pPr>
            <w:r>
              <w:rPr>
                <w:b/>
                <w:bCs/>
                <w:color w:val="1D6A72"/>
              </w:rPr>
              <w:t>Method</w:t>
            </w:r>
            <w:proofErr w:type="gramStart"/>
            <w:r>
              <w:rPr>
                <w:b/>
                <w:bCs/>
                <w:color w:val="1D6A72"/>
              </w:rPr>
              <w:t xml:space="preserve">:  </w:t>
            </w:r>
            <w:r>
              <w:t>Read</w:t>
            </w:r>
            <w:proofErr w:type="gramEnd"/>
            <w:r>
              <w:t xml:space="preserve"> the maximum altitude reached (approximately 42 m from the sample </w:t>
            </w:r>
            <w:proofErr w:type="spellStart"/>
            <w:r>
              <w:t>Phyphox</w:t>
            </w:r>
            <w:proofErr w:type="spellEnd"/>
            <w:r>
              <w:t xml:space="preserve"> image) and divide by the number of floors travelled.</w:t>
            </w:r>
          </w:p>
          <w:p w14:paraId="6C2410A5"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07CBB30E"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3E9F7EAE" w14:textId="77777777" w:rsidR="000F4E2E" w:rsidRDefault="00000000">
                  <w:pPr>
                    <w:jc w:val="center"/>
                  </w:pPr>
                  <w:r>
                    <w:rPr>
                      <w:b/>
                      <w:bCs/>
                      <w:color w:val="1A3A5C"/>
                    </w:rPr>
                    <w:t>Height per floor = Total altitude ÷ Number of floors = 42 m ÷ 12 ≈ 3.5 m per floor</w:t>
                  </w:r>
                </w:p>
              </w:tc>
            </w:tr>
          </w:tbl>
          <w:p w14:paraId="2CA0CB65" w14:textId="77777777" w:rsidR="000F4E2E" w:rsidRDefault="000F4E2E">
            <w:pPr>
              <w:spacing w:before="50"/>
            </w:pPr>
          </w:p>
          <w:p w14:paraId="2FA7BB15" w14:textId="77777777" w:rsidR="000F4E2E" w:rsidRDefault="00000000">
            <w:pPr>
              <w:spacing w:before="50" w:after="50"/>
            </w:pPr>
            <w:r>
              <w:rPr>
                <w:b/>
                <w:bCs/>
                <w:color w:val="1D6A72"/>
              </w:rPr>
              <w:t>Comparison</w:t>
            </w:r>
            <w:proofErr w:type="gramStart"/>
            <w:r>
              <w:rPr>
                <w:b/>
                <w:bCs/>
                <w:color w:val="1D6A72"/>
              </w:rPr>
              <w:t xml:space="preserve">:  </w:t>
            </w:r>
            <w:r>
              <w:t>This</w:t>
            </w:r>
            <w:proofErr w:type="gramEnd"/>
            <w:r>
              <w:t xml:space="preserve"> matches the standard 3.5 m floor-to-floor height well. Some variation is expected because the barometer measures the altitude gain from Level 1, which may not start exactly at ground level, and the number of floors above ground may differ from 12 clear </w:t>
            </w:r>
            <w:proofErr w:type="spellStart"/>
            <w:r>
              <w:t>storeys</w:t>
            </w:r>
            <w:proofErr w:type="spellEnd"/>
            <w:r>
              <w:t>.</w:t>
            </w:r>
          </w:p>
          <w:p w14:paraId="50C0E2DA"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2C44440B"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12CBB750" w14:textId="77777777" w:rsidR="000F4E2E" w:rsidRDefault="00000000">
                  <w:r>
                    <w:rPr>
                      <w:b/>
                      <w:bCs/>
                      <w:color w:val="7D4E00"/>
                      <w:sz w:val="19"/>
                      <w:szCs w:val="19"/>
                    </w:rPr>
                    <w:t xml:space="preserve">💡 Teacher Note:  </w:t>
                  </w:r>
                  <w:r>
                    <w:rPr>
                      <w:color w:val="3D2B00"/>
                      <w:sz w:val="19"/>
                      <w:szCs w:val="19"/>
                    </w:rPr>
                    <w:t xml:space="preserve">Accept values in the range 3.0–4.0 m per floor. If a student’s </w:t>
                  </w:r>
                  <w:proofErr w:type="gramStart"/>
                  <w:r>
                    <w:rPr>
                      <w:color w:val="3D2B00"/>
                      <w:sz w:val="19"/>
                      <w:szCs w:val="19"/>
                    </w:rPr>
                    <w:t>altitude maximum</w:t>
                  </w:r>
                  <w:proofErr w:type="gramEnd"/>
                  <w:r>
                    <w:rPr>
                      <w:color w:val="3D2B00"/>
                      <w:sz w:val="19"/>
                      <w:szCs w:val="19"/>
                    </w:rPr>
                    <w:t xml:space="preserve"> is different, check their arithmetic rather than </w:t>
                  </w:r>
                  <w:proofErr w:type="spellStart"/>
                  <w:r>
                    <w:rPr>
                      <w:color w:val="3D2B00"/>
                      <w:sz w:val="19"/>
                      <w:szCs w:val="19"/>
                    </w:rPr>
                    <w:t>penalising</w:t>
                  </w:r>
                  <w:proofErr w:type="spellEnd"/>
                  <w:r>
                    <w:rPr>
                      <w:color w:val="3D2B00"/>
                      <w:sz w:val="19"/>
                      <w:szCs w:val="19"/>
                    </w:rPr>
                    <w:t xml:space="preserve"> </w:t>
                  </w:r>
                  <w:proofErr w:type="gramStart"/>
                  <w:r>
                    <w:rPr>
                      <w:color w:val="3D2B00"/>
                      <w:sz w:val="19"/>
                      <w:szCs w:val="19"/>
                    </w:rPr>
                    <w:t>a reasonable</w:t>
                  </w:r>
                  <w:proofErr w:type="gramEnd"/>
                  <w:r>
                    <w:rPr>
                      <w:color w:val="3D2B00"/>
                      <w:sz w:val="19"/>
                      <w:szCs w:val="19"/>
                    </w:rPr>
                    <w:t xml:space="preserve"> reading.</w:t>
                  </w:r>
                </w:p>
              </w:tc>
            </w:tr>
          </w:tbl>
          <w:p w14:paraId="51F31484" w14:textId="77777777" w:rsidR="000F4E2E" w:rsidRDefault="000F4E2E"/>
        </w:tc>
      </w:tr>
    </w:tbl>
    <w:p w14:paraId="06BE579B"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6"/>
        <w:gridCol w:w="9092"/>
      </w:tblGrid>
      <w:tr w:rsidR="000F4E2E" w14:paraId="1E55451F"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4F337A19" w14:textId="77777777" w:rsidR="000F4E2E" w:rsidRDefault="00000000">
            <w:r>
              <w:rPr>
                <w:b/>
                <w:bCs/>
                <w:color w:val="FFFFFF"/>
              </w:rPr>
              <w:t>Q13</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04DFF20B" w14:textId="77777777" w:rsidR="000F4E2E" w:rsidRDefault="00000000">
            <w:r>
              <w:rPr>
                <w:color w:val="FFFFFF"/>
                <w:sz w:val="19"/>
                <w:szCs w:val="19"/>
              </w:rPr>
              <w:t xml:space="preserve">Group consensus: Which method gave more reliable data — </w:t>
            </w:r>
            <w:proofErr w:type="spellStart"/>
            <w:r>
              <w:rPr>
                <w:color w:val="FFFFFF"/>
                <w:sz w:val="19"/>
                <w:szCs w:val="19"/>
              </w:rPr>
              <w:t>Phyphox</w:t>
            </w:r>
            <w:proofErr w:type="spellEnd"/>
            <w:r>
              <w:rPr>
                <w:color w:val="FFFFFF"/>
                <w:sz w:val="19"/>
                <w:szCs w:val="19"/>
              </w:rPr>
              <w:t xml:space="preserve"> or weighing scale? Give two reasons.</w:t>
            </w:r>
          </w:p>
        </w:tc>
      </w:tr>
      <w:tr w:rsidR="000F4E2E" w14:paraId="06764C63"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484987C9" w14:textId="77777777" w:rsidR="000F4E2E" w:rsidRDefault="00000000">
            <w:pPr>
              <w:spacing w:before="50" w:after="50"/>
            </w:pPr>
            <w:r>
              <w:rPr>
                <w:b/>
                <w:bCs/>
                <w:color w:val="1D6A72"/>
              </w:rPr>
              <w:t>Expected consensus</w:t>
            </w:r>
            <w:proofErr w:type="gramStart"/>
            <w:r>
              <w:rPr>
                <w:b/>
                <w:bCs/>
                <w:color w:val="1D6A72"/>
              </w:rPr>
              <w:t xml:space="preserve">:  </w:t>
            </w:r>
            <w:proofErr w:type="spellStart"/>
            <w:r>
              <w:t>Phyphox</w:t>
            </w:r>
            <w:proofErr w:type="spellEnd"/>
            <w:proofErr w:type="gramEnd"/>
            <w:r>
              <w:t xml:space="preserve"> (barometer-derived altitude and velocity) gives more reliable data for this investigation.</w:t>
            </w:r>
          </w:p>
          <w:p w14:paraId="47EAF579" w14:textId="77777777" w:rsidR="000F4E2E" w:rsidRDefault="000F4E2E">
            <w:pPr>
              <w:spacing w:before="50"/>
            </w:pPr>
          </w:p>
          <w:p w14:paraId="1BD7F96D" w14:textId="77777777" w:rsidR="000F4E2E" w:rsidRDefault="00000000">
            <w:pPr>
              <w:pStyle w:val="ListParagraph"/>
              <w:numPr>
                <w:ilvl w:val="0"/>
                <w:numId w:val="2"/>
              </w:numPr>
              <w:spacing w:before="50" w:after="50"/>
            </w:pPr>
            <w:r>
              <w:rPr>
                <w:b/>
                <w:bCs/>
                <w:color w:val="1D6A72"/>
              </w:rPr>
              <w:t xml:space="preserve">Reason 1: </w:t>
            </w:r>
            <w:proofErr w:type="spellStart"/>
            <w:r>
              <w:t>Phyphox</w:t>
            </w:r>
            <w:proofErr w:type="spellEnd"/>
            <w:r>
              <w:t xml:space="preserve"> records data continuously at a high sampling rate (barometer at ~100 Hz), capturing the full motion profile, whereas the weighing scale display updates at ~1 Hz and may miss peak values during brief acceleration phases.</w:t>
            </w:r>
          </w:p>
          <w:p w14:paraId="4788959A" w14:textId="77777777" w:rsidR="000F4E2E" w:rsidRDefault="000F4E2E">
            <w:pPr>
              <w:spacing w:before="30"/>
            </w:pPr>
          </w:p>
          <w:p w14:paraId="5DE007F7" w14:textId="77777777" w:rsidR="000F4E2E" w:rsidRDefault="00000000">
            <w:pPr>
              <w:pStyle w:val="ListParagraph"/>
              <w:numPr>
                <w:ilvl w:val="0"/>
                <w:numId w:val="2"/>
              </w:numPr>
              <w:spacing w:before="50" w:after="50"/>
            </w:pPr>
            <w:r>
              <w:rPr>
                <w:b/>
                <w:bCs/>
                <w:color w:val="1D6A72"/>
              </w:rPr>
              <w:t xml:space="preserve">Reason 2: </w:t>
            </w:r>
            <w:r>
              <w:t xml:space="preserve">The </w:t>
            </w:r>
            <w:proofErr w:type="spellStart"/>
            <w:r>
              <w:t>Phyphox</w:t>
            </w:r>
            <w:proofErr w:type="spellEnd"/>
            <w:r>
              <w:t xml:space="preserve"> altitude and velocity graphs are smooth and clearly interpretable, allowing accurate identification of each phase and the maximum speed. The scale provides only a snapshot reading at each phase, which depends on the observer’s ability to freeze-frame the footage at exactly the right moment.</w:t>
            </w:r>
          </w:p>
          <w:p w14:paraId="769E7275"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26A50B3A"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3799E9A4"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Accept</w:t>
                  </w:r>
                  <w:proofErr w:type="gramEnd"/>
                  <w:r>
                    <w:rPr>
                      <w:color w:val="3D2B00"/>
                      <w:sz w:val="19"/>
                      <w:szCs w:val="19"/>
                    </w:rPr>
                    <w:t xml:space="preserve"> the opposite conclusion (scale more reliable) if supported by two valid reasons, e.</w:t>
                  </w:r>
                  <w:proofErr w:type="gramStart"/>
                  <w:r>
                    <w:rPr>
                      <w:color w:val="3D2B00"/>
                      <w:sz w:val="19"/>
                      <w:szCs w:val="19"/>
                    </w:rPr>
                    <w:t>g. ‘</w:t>
                  </w:r>
                  <w:proofErr w:type="gramEnd"/>
                  <w:r>
                    <w:rPr>
                      <w:color w:val="3D2B00"/>
                      <w:sz w:val="19"/>
                      <w:szCs w:val="19"/>
                    </w:rPr>
                    <w:t>the scale gives a direct force reading without derivation’ and ‘the barometer may drift with temperature’. Award marks for quality of reasoning, not the conclusion alone.</w:t>
                  </w:r>
                </w:p>
              </w:tc>
            </w:tr>
          </w:tbl>
          <w:p w14:paraId="24AC70F6" w14:textId="77777777" w:rsidR="000F4E2E" w:rsidRDefault="000F4E2E"/>
        </w:tc>
      </w:tr>
    </w:tbl>
    <w:p w14:paraId="035D1C3A" w14:textId="77777777" w:rsidR="000F4E2E" w:rsidRDefault="000F4E2E">
      <w:pPr>
        <w:spacing w:before="12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67157F0B" w14:textId="77777777">
        <w:tblPrEx>
          <w:tblCellMar>
            <w:top w:w="0" w:type="dxa"/>
            <w:bottom w:w="0" w:type="dxa"/>
          </w:tblCellMar>
        </w:tblPrEx>
        <w:tc>
          <w:tcPr>
            <w:tcW w:w="0" w:type="auto"/>
            <w:tcBorders>
              <w:top w:val="single" w:sz="5" w:space="0" w:color="1D6A72"/>
              <w:left w:val="single" w:sz="5" w:space="0" w:color="1D6A72"/>
              <w:bottom w:val="single" w:sz="5" w:space="0" w:color="1D6A72"/>
              <w:right w:val="single" w:sz="5" w:space="0" w:color="1D6A72"/>
            </w:tcBorders>
            <w:shd w:val="clear" w:color="auto" w:fill="1D6A72"/>
            <w:tcMar>
              <w:top w:w="90" w:type="dxa"/>
              <w:left w:w="160" w:type="dxa"/>
              <w:bottom w:w="90" w:type="dxa"/>
              <w:right w:w="160" w:type="dxa"/>
            </w:tcMar>
          </w:tcPr>
          <w:p w14:paraId="2610A1A2" w14:textId="77777777" w:rsidR="000F4E2E" w:rsidRDefault="00000000">
            <w:proofErr w:type="gramStart"/>
            <w:r>
              <w:rPr>
                <w:b/>
                <w:bCs/>
                <w:color w:val="FFFFFF"/>
                <w:sz w:val="22"/>
                <w:szCs w:val="22"/>
              </w:rPr>
              <w:lastRenderedPageBreak/>
              <w:t xml:space="preserve">G  </w:t>
            </w:r>
            <w:r>
              <w:rPr>
                <w:color w:val="FFFFFF"/>
                <w:sz w:val="21"/>
                <w:szCs w:val="21"/>
              </w:rPr>
              <w:t>Extension</w:t>
            </w:r>
            <w:proofErr w:type="gramEnd"/>
            <w:r>
              <w:rPr>
                <w:color w:val="FFFFFF"/>
                <w:sz w:val="21"/>
                <w:szCs w:val="21"/>
              </w:rPr>
              <w:t xml:space="preserve"> Challenge Answers</w:t>
            </w:r>
          </w:p>
        </w:tc>
      </w:tr>
    </w:tbl>
    <w:p w14:paraId="3EB7B5DE" w14:textId="77777777" w:rsidR="000F4E2E" w:rsidRDefault="000F4E2E">
      <w:pPr>
        <w:spacing w:before="8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7"/>
        <w:gridCol w:w="8973"/>
      </w:tblGrid>
      <w:tr w:rsidR="000F4E2E" w14:paraId="0B142D49"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28C8DC91" w14:textId="77777777" w:rsidR="000F4E2E" w:rsidRDefault="00000000">
            <w:r>
              <w:rPr>
                <w:b/>
                <w:bCs/>
                <w:color w:val="FFFFFF"/>
              </w:rPr>
              <w:t>C1</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3CC27520" w14:textId="77777777" w:rsidR="000F4E2E" w:rsidRDefault="00000000">
            <w:r>
              <w:rPr>
                <w:color w:val="FFFFFF"/>
                <w:sz w:val="19"/>
                <w:szCs w:val="19"/>
              </w:rPr>
              <w:t xml:space="preserve">A lift of </w:t>
            </w:r>
            <w:proofErr w:type="gramStart"/>
            <w:r>
              <w:rPr>
                <w:color w:val="FFFFFF"/>
                <w:sz w:val="19"/>
                <w:szCs w:val="19"/>
              </w:rPr>
              <w:t>mass</w:t>
            </w:r>
            <w:proofErr w:type="gramEnd"/>
            <w:r>
              <w:rPr>
                <w:color w:val="FFFFFF"/>
                <w:sz w:val="19"/>
                <w:szCs w:val="19"/>
              </w:rPr>
              <w:t xml:space="preserve"> 600 kg carries passengers </w:t>
            </w:r>
            <w:proofErr w:type="spellStart"/>
            <w:r>
              <w:rPr>
                <w:color w:val="FFFFFF"/>
                <w:sz w:val="19"/>
                <w:szCs w:val="19"/>
              </w:rPr>
              <w:t>totalling</w:t>
            </w:r>
            <w:proofErr w:type="spellEnd"/>
            <w:r>
              <w:rPr>
                <w:color w:val="FFFFFF"/>
                <w:sz w:val="19"/>
                <w:szCs w:val="19"/>
              </w:rPr>
              <w:t xml:space="preserve"> 300 kg. Cable tension = 10,350 N. Find the acceleration.</w:t>
            </w:r>
          </w:p>
        </w:tc>
      </w:tr>
      <w:tr w:rsidR="000F4E2E" w14:paraId="3F4FF702"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201A0923" w14:textId="77777777" w:rsidR="000F4E2E" w:rsidRDefault="00000000">
            <w:pPr>
              <w:spacing w:before="50" w:after="50"/>
            </w:pPr>
            <w:r>
              <w:rPr>
                <w:b/>
                <w:bCs/>
                <w:color w:val="1D6A72"/>
              </w:rPr>
              <w:t>Total mass</w:t>
            </w:r>
            <w:proofErr w:type="gramStart"/>
            <w:r>
              <w:rPr>
                <w:b/>
                <w:bCs/>
                <w:color w:val="1D6A72"/>
              </w:rPr>
              <w:t xml:space="preserve">:  </w:t>
            </w:r>
            <w:r>
              <w:t>600</w:t>
            </w:r>
            <w:proofErr w:type="gramEnd"/>
            <w:r>
              <w:t xml:space="preserve"> + 300 = 900 kg</w:t>
            </w:r>
          </w:p>
          <w:p w14:paraId="21DD3F5C" w14:textId="77777777" w:rsidR="000F4E2E" w:rsidRDefault="000F4E2E">
            <w:pPr>
              <w:spacing w:before="40"/>
            </w:pPr>
          </w:p>
          <w:p w14:paraId="3FD47660" w14:textId="77777777" w:rsidR="000F4E2E" w:rsidRDefault="00000000">
            <w:pPr>
              <w:spacing w:before="50" w:after="50"/>
            </w:pPr>
            <w:r>
              <w:rPr>
                <w:b/>
                <w:bCs/>
                <w:color w:val="1D6A72"/>
              </w:rPr>
              <w:t>Total weight</w:t>
            </w:r>
            <w:proofErr w:type="gramStart"/>
            <w:r>
              <w:rPr>
                <w:b/>
                <w:bCs/>
                <w:color w:val="1D6A72"/>
              </w:rPr>
              <w:t xml:space="preserve">:  </w:t>
            </w:r>
            <w:r>
              <w:t>900 × 10</w:t>
            </w:r>
            <w:proofErr w:type="gramEnd"/>
            <w:r>
              <w:t xml:space="preserve"> = 9,000 N</w:t>
            </w:r>
          </w:p>
          <w:p w14:paraId="54CE256E" w14:textId="77777777" w:rsidR="000F4E2E" w:rsidRDefault="000F4E2E">
            <w:pPr>
              <w:spacing w:before="4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303EC7EC"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037EBDAA" w14:textId="77777777" w:rsidR="000F4E2E" w:rsidRDefault="00000000">
                  <w:pPr>
                    <w:jc w:val="center"/>
                  </w:pPr>
                  <w:r>
                    <w:rPr>
                      <w:b/>
                      <w:bCs/>
                      <w:color w:val="1A3A5C"/>
                    </w:rPr>
                    <w:t xml:space="preserve">Fₙₑₜ = T − W = 10,350 − 9,000 = 1,350 </w:t>
                  </w:r>
                  <w:proofErr w:type="gramStart"/>
                  <w:r>
                    <w:rPr>
                      <w:b/>
                      <w:bCs/>
                      <w:color w:val="1A3A5C"/>
                    </w:rPr>
                    <w:t>N  (</w:t>
                  </w:r>
                  <w:proofErr w:type="gramEnd"/>
                  <w:r>
                    <w:rPr>
                      <w:b/>
                      <w:bCs/>
                      <w:color w:val="1A3A5C"/>
                    </w:rPr>
                    <w:t>upward)</w:t>
                  </w:r>
                </w:p>
              </w:tc>
            </w:tr>
          </w:tbl>
          <w:p w14:paraId="7388862B" w14:textId="77777777" w:rsidR="000F4E2E" w:rsidRDefault="000F4E2E">
            <w:pPr>
              <w:spacing w:before="4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4C4A7431"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57900CDE" w14:textId="77777777" w:rsidR="000F4E2E" w:rsidRDefault="00000000">
                  <w:pPr>
                    <w:jc w:val="center"/>
                  </w:pPr>
                  <w:r>
                    <w:rPr>
                      <w:b/>
                      <w:bCs/>
                      <w:color w:val="1A3A5C"/>
                    </w:rPr>
                    <w:t>a = Fₙₑₜ ÷ m = 1,350 ÷ 900 = 1.5 m s⁻</w:t>
                  </w:r>
                  <w:proofErr w:type="gramStart"/>
                  <w:r>
                    <w:rPr>
                      <w:b/>
                      <w:bCs/>
                      <w:color w:val="1A3A5C"/>
                    </w:rPr>
                    <w:t>²  (</w:t>
                  </w:r>
                  <w:proofErr w:type="gramEnd"/>
                  <w:r>
                    <w:rPr>
                      <w:b/>
                      <w:bCs/>
                      <w:color w:val="1A3A5C"/>
                    </w:rPr>
                    <w:t>upward)</w:t>
                  </w:r>
                </w:p>
              </w:tc>
            </w:tr>
          </w:tbl>
          <w:p w14:paraId="5F5869F2" w14:textId="77777777" w:rsidR="000F4E2E" w:rsidRDefault="000F4E2E">
            <w:pPr>
              <w:spacing w:before="40"/>
            </w:pPr>
          </w:p>
          <w:p w14:paraId="5DE54333" w14:textId="77777777" w:rsidR="000F4E2E" w:rsidRDefault="00000000">
            <w:pPr>
              <w:spacing w:before="50" w:after="50"/>
            </w:pPr>
            <w:r>
              <w:rPr>
                <w:b/>
                <w:bCs/>
                <w:color w:val="1D6A72"/>
              </w:rPr>
              <w:t xml:space="preserve">Interpretation:  </w:t>
            </w:r>
            <w:r>
              <w:t xml:space="preserve">Net force is upward (+1.5 m s⁻²). The lift is either speeding up while moving </w:t>
            </w:r>
            <w:proofErr w:type="gramStart"/>
            <w:r>
              <w:t>upward, or</w:t>
            </w:r>
            <w:proofErr w:type="gramEnd"/>
            <w:r>
              <w:t xml:space="preserve"> slowing down while moving downward. Both are consistent with an upward acceleration.</w:t>
            </w:r>
          </w:p>
        </w:tc>
      </w:tr>
    </w:tbl>
    <w:p w14:paraId="79C3EEC0" w14:textId="77777777" w:rsidR="000F4E2E" w:rsidRDefault="000F4E2E">
      <w:pPr>
        <w:spacing w:before="10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4"/>
        <w:gridCol w:w="9214"/>
      </w:tblGrid>
      <w:tr w:rsidR="000F4E2E" w14:paraId="3A39CEF0" w14:textId="77777777">
        <w:tblPrEx>
          <w:tblCellMar>
            <w:top w:w="0" w:type="dxa"/>
            <w:bottom w:w="0" w:type="dxa"/>
          </w:tblCellMar>
        </w:tblPrEx>
        <w:tc>
          <w:tcPr>
            <w:tcW w:w="60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6CAB3295" w14:textId="77777777" w:rsidR="000F4E2E" w:rsidRDefault="00000000">
            <w:r>
              <w:rPr>
                <w:b/>
                <w:bCs/>
                <w:color w:val="FFFFFF"/>
              </w:rPr>
              <w:t>C2</w:t>
            </w:r>
          </w:p>
        </w:tc>
        <w:tc>
          <w:tcPr>
            <w:tcW w:w="9290" w:type="dxa"/>
            <w:tcBorders>
              <w:top w:val="single" w:sz="4" w:space="0" w:color="1D6A72"/>
              <w:left w:val="single" w:sz="4" w:space="0" w:color="1D6A72"/>
              <w:bottom w:val="single" w:sz="4" w:space="0" w:color="1D6A72"/>
              <w:right w:val="single" w:sz="4" w:space="0" w:color="1D6A72"/>
            </w:tcBorders>
            <w:shd w:val="clear" w:color="auto" w:fill="1D6A72"/>
            <w:tcMar>
              <w:top w:w="80" w:type="dxa"/>
              <w:left w:w="120" w:type="dxa"/>
              <w:bottom w:w="80" w:type="dxa"/>
              <w:right w:w="120" w:type="dxa"/>
            </w:tcMar>
          </w:tcPr>
          <w:p w14:paraId="7EC081A0" w14:textId="77777777" w:rsidR="000F4E2E" w:rsidRDefault="00000000">
            <w:r>
              <w:rPr>
                <w:color w:val="FFFFFF"/>
                <w:sz w:val="19"/>
                <w:szCs w:val="19"/>
              </w:rPr>
              <w:t>Plot N vs time and overlay the acceleration-time graph. Describe the relationship between them.</w:t>
            </w:r>
          </w:p>
        </w:tc>
      </w:tr>
      <w:tr w:rsidR="000F4E2E" w14:paraId="61608C10" w14:textId="77777777">
        <w:tblPrEx>
          <w:tblCellMar>
            <w:top w:w="0" w:type="dxa"/>
            <w:bottom w:w="0" w:type="dxa"/>
          </w:tblCellMar>
        </w:tblPrEx>
        <w:tc>
          <w:tcPr>
            <w:tcW w:w="9890" w:type="dxa"/>
            <w:gridSpan w:val="2"/>
            <w:tcBorders>
              <w:top w:val="single" w:sz="3" w:space="0" w:color="1D6A72"/>
              <w:left w:val="single" w:sz="3" w:space="0" w:color="1D6A72"/>
              <w:bottom w:val="single" w:sz="3" w:space="0" w:color="1D6A72"/>
              <w:right w:val="single" w:sz="3" w:space="0" w:color="1D6A72"/>
            </w:tcBorders>
            <w:shd w:val="clear" w:color="auto" w:fill="F3FAF9"/>
            <w:tcMar>
              <w:top w:w="100" w:type="dxa"/>
              <w:left w:w="160" w:type="dxa"/>
              <w:bottom w:w="100" w:type="dxa"/>
              <w:right w:w="160" w:type="dxa"/>
            </w:tcMar>
          </w:tcPr>
          <w:p w14:paraId="56C491BF" w14:textId="77777777" w:rsidR="000F4E2E" w:rsidRDefault="00000000">
            <w:pPr>
              <w:spacing w:before="50" w:after="50"/>
            </w:pPr>
            <w:r>
              <w:rPr>
                <w:b/>
                <w:bCs/>
                <w:color w:val="1D6A72"/>
              </w:rPr>
              <w:t>Expected relationship</w:t>
            </w:r>
            <w:proofErr w:type="gramStart"/>
            <w:r>
              <w:rPr>
                <w:b/>
                <w:bCs/>
                <w:color w:val="1D6A72"/>
              </w:rPr>
              <w:t xml:space="preserve">:  </w:t>
            </w:r>
            <w:r>
              <w:t>N</w:t>
            </w:r>
            <w:proofErr w:type="gramEnd"/>
            <w:r>
              <w:t xml:space="preserve"> and a are directly proportional (N = mg + ma = constant </w:t>
            </w:r>
            <w:proofErr w:type="gramStart"/>
            <w:r>
              <w:t xml:space="preserve">+ </w:t>
            </w:r>
            <w:proofErr w:type="spellStart"/>
            <w:r>
              <w:t>m·a</w:t>
            </w:r>
            <w:proofErr w:type="spellEnd"/>
            <w:r>
              <w:t>)</w:t>
            </w:r>
            <w:proofErr w:type="gramEnd"/>
            <w:r>
              <w:t>. The N-t graph has the same shape as the a-t graph, shifted upward by mg.</w:t>
            </w:r>
          </w:p>
          <w:p w14:paraId="4E182DF1" w14:textId="77777777" w:rsidR="000F4E2E" w:rsidRDefault="000F4E2E">
            <w:pPr>
              <w:spacing w:before="50"/>
            </w:pPr>
          </w:p>
          <w:p w14:paraId="10A7636D" w14:textId="77777777" w:rsidR="000F4E2E" w:rsidRDefault="00000000">
            <w:pPr>
              <w:spacing w:before="50" w:after="50"/>
            </w:pPr>
            <w:r>
              <w:rPr>
                <w:b/>
                <w:bCs/>
                <w:color w:val="1D6A72"/>
              </w:rPr>
              <w:t xml:space="preserve">Key features to describe:  </w:t>
            </w:r>
          </w:p>
          <w:p w14:paraId="009DFD28" w14:textId="77777777" w:rsidR="000F4E2E" w:rsidRDefault="000F4E2E">
            <w:pPr>
              <w:spacing w:before="30"/>
            </w:pPr>
          </w:p>
          <w:p w14:paraId="48058F9E" w14:textId="77777777" w:rsidR="000F4E2E" w:rsidRDefault="00000000">
            <w:pPr>
              <w:pStyle w:val="ListParagraph"/>
              <w:numPr>
                <w:ilvl w:val="0"/>
                <w:numId w:val="2"/>
              </w:numPr>
              <w:spacing w:before="50" w:after="50"/>
            </w:pPr>
            <w:r>
              <w:rPr>
                <w:b/>
                <w:bCs/>
                <w:color w:val="1D6A72"/>
              </w:rPr>
              <w:t xml:space="preserve">When a &gt; 0 (upward): </w:t>
            </w:r>
            <w:r>
              <w:t>N &gt; mg. The N-t graph peaks above the baseline mg.</w:t>
            </w:r>
          </w:p>
          <w:p w14:paraId="1863810F" w14:textId="77777777" w:rsidR="000F4E2E" w:rsidRDefault="00000000">
            <w:pPr>
              <w:pStyle w:val="ListParagraph"/>
              <w:numPr>
                <w:ilvl w:val="0"/>
                <w:numId w:val="2"/>
              </w:numPr>
              <w:spacing w:before="50" w:after="50"/>
            </w:pPr>
            <w:r>
              <w:rPr>
                <w:b/>
                <w:bCs/>
                <w:color w:val="1D6A72"/>
              </w:rPr>
              <w:t xml:space="preserve">When a = 0: </w:t>
            </w:r>
            <w:r>
              <w:t>N = mg. Both graphs sit at their respective baselines.</w:t>
            </w:r>
          </w:p>
          <w:p w14:paraId="3C5AE787" w14:textId="77777777" w:rsidR="000F4E2E" w:rsidRDefault="00000000">
            <w:pPr>
              <w:pStyle w:val="ListParagraph"/>
              <w:numPr>
                <w:ilvl w:val="0"/>
                <w:numId w:val="2"/>
              </w:numPr>
              <w:spacing w:before="50" w:after="50"/>
            </w:pPr>
            <w:r>
              <w:rPr>
                <w:b/>
                <w:bCs/>
                <w:color w:val="1D6A72"/>
              </w:rPr>
              <w:t xml:space="preserve">When a &lt; 0 (downward): </w:t>
            </w:r>
            <w:r>
              <w:t>N &lt; mg. The N-t graph dips below the baseline mg.</w:t>
            </w:r>
          </w:p>
          <w:p w14:paraId="06710009" w14:textId="77777777" w:rsidR="000F4E2E" w:rsidRDefault="000F4E2E">
            <w:pPr>
              <w:spacing w:before="50"/>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70"/>
            </w:tblGrid>
            <w:tr w:rsidR="000F4E2E" w14:paraId="01A2231B" w14:textId="77777777">
              <w:tblPrEx>
                <w:tblCellMar>
                  <w:top w:w="0" w:type="dxa"/>
                  <w:bottom w:w="0" w:type="dxa"/>
                </w:tblCellMar>
              </w:tblPrEx>
              <w:tc>
                <w:tcPr>
                  <w:tcW w:w="0" w:type="auto"/>
                  <w:tcBorders>
                    <w:top w:val="single" w:sz="4" w:space="0" w:color="1A3A5C"/>
                    <w:left w:val="single" w:sz="4" w:space="0" w:color="1A3A5C"/>
                    <w:bottom w:val="single" w:sz="4" w:space="0" w:color="1A3A5C"/>
                    <w:right w:val="single" w:sz="4" w:space="0" w:color="1A3A5C"/>
                  </w:tcBorders>
                  <w:shd w:val="clear" w:color="auto" w:fill="EFF3F8"/>
                  <w:tcMar>
                    <w:top w:w="90" w:type="dxa"/>
                    <w:left w:w="160" w:type="dxa"/>
                    <w:bottom w:w="90" w:type="dxa"/>
                    <w:right w:w="160" w:type="dxa"/>
                  </w:tcMar>
                </w:tcPr>
                <w:p w14:paraId="381B1284" w14:textId="77777777" w:rsidR="000F4E2E" w:rsidRDefault="00000000">
                  <w:pPr>
                    <w:jc w:val="center"/>
                  </w:pPr>
                  <w:r>
                    <w:rPr>
                      <w:b/>
                      <w:bCs/>
                      <w:color w:val="1A3A5C"/>
                    </w:rPr>
                    <w:t xml:space="preserve">N(t) = mg </w:t>
                  </w:r>
                  <w:proofErr w:type="gramStart"/>
                  <w:r>
                    <w:rPr>
                      <w:b/>
                      <w:bCs/>
                      <w:color w:val="1A3A5C"/>
                    </w:rPr>
                    <w:t xml:space="preserve">+ </w:t>
                  </w:r>
                  <w:proofErr w:type="spellStart"/>
                  <w:r>
                    <w:rPr>
                      <w:b/>
                      <w:bCs/>
                      <w:color w:val="1A3A5C"/>
                    </w:rPr>
                    <w:t>m·a</w:t>
                  </w:r>
                  <w:proofErr w:type="spellEnd"/>
                  <w:r>
                    <w:rPr>
                      <w:b/>
                      <w:bCs/>
                      <w:color w:val="1A3A5C"/>
                    </w:rPr>
                    <w:t>(t)  ⟹</w:t>
                  </w:r>
                  <w:proofErr w:type="gramEnd"/>
                  <w:r>
                    <w:rPr>
                      <w:b/>
                      <w:bCs/>
                      <w:color w:val="1A3A5C"/>
                    </w:rPr>
                    <w:t xml:space="preserve">  N-t graph is a vertically shifted, scaled version of the a-t graph</w:t>
                  </w:r>
                </w:p>
              </w:tc>
            </w:tr>
          </w:tbl>
          <w:p w14:paraId="44296B6B" w14:textId="77777777" w:rsidR="000F4E2E" w:rsidRDefault="000F4E2E">
            <w:pPr>
              <w:spacing w:before="5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2E4B6282" w14:textId="77777777">
              <w:tblPrEx>
                <w:tblCellMar>
                  <w:top w:w="0" w:type="dxa"/>
                  <w:bottom w:w="0" w:type="dxa"/>
                </w:tblCellMar>
              </w:tblPrEx>
              <w:tc>
                <w:tcPr>
                  <w:tcW w:w="0" w:type="auto"/>
                  <w:tcBorders>
                    <w:top w:val="single" w:sz="4" w:space="0" w:color="B8860B"/>
                    <w:left w:val="single" w:sz="4" w:space="0" w:color="B8860B"/>
                    <w:bottom w:val="single" w:sz="4" w:space="0" w:color="B8860B"/>
                    <w:right w:val="single" w:sz="4" w:space="0" w:color="B8860B"/>
                  </w:tcBorders>
                  <w:shd w:val="clear" w:color="auto" w:fill="FFFBE6"/>
                  <w:tcMar>
                    <w:top w:w="80" w:type="dxa"/>
                    <w:left w:w="140" w:type="dxa"/>
                    <w:bottom w:w="80" w:type="dxa"/>
                    <w:right w:w="140" w:type="dxa"/>
                  </w:tcMar>
                </w:tcPr>
                <w:p w14:paraId="040AD2F3" w14:textId="77777777" w:rsidR="000F4E2E" w:rsidRDefault="00000000">
                  <w:r>
                    <w:rPr>
                      <w:b/>
                      <w:bCs/>
                      <w:color w:val="7D4E00"/>
                      <w:sz w:val="19"/>
                      <w:szCs w:val="19"/>
                    </w:rPr>
                    <w:t>💡 Teacher Note</w:t>
                  </w:r>
                  <w:proofErr w:type="gramStart"/>
                  <w:r>
                    <w:rPr>
                      <w:b/>
                      <w:bCs/>
                      <w:color w:val="7D4E00"/>
                      <w:sz w:val="19"/>
                      <w:szCs w:val="19"/>
                    </w:rPr>
                    <w:t xml:space="preserve">:  </w:t>
                  </w:r>
                  <w:r>
                    <w:rPr>
                      <w:color w:val="3D2B00"/>
                      <w:sz w:val="19"/>
                      <w:szCs w:val="19"/>
                    </w:rPr>
                    <w:t>This</w:t>
                  </w:r>
                  <w:proofErr w:type="gramEnd"/>
                  <w:r>
                    <w:rPr>
                      <w:color w:val="3D2B00"/>
                      <w:sz w:val="19"/>
                      <w:szCs w:val="19"/>
                    </w:rPr>
                    <w:t xml:space="preserve"> is an excellent question for high-achieving students. The key insight is that N </w:t>
                  </w:r>
                  <w:proofErr w:type="gramStart"/>
                  <w:r>
                    <w:rPr>
                      <w:color w:val="3D2B00"/>
                      <w:sz w:val="19"/>
                      <w:szCs w:val="19"/>
                    </w:rPr>
                    <w:t>and a</w:t>
                  </w:r>
                  <w:proofErr w:type="gramEnd"/>
                  <w:r>
                    <w:rPr>
                      <w:color w:val="3D2B00"/>
                      <w:sz w:val="19"/>
                      <w:szCs w:val="19"/>
                    </w:rPr>
                    <w:t xml:space="preserve"> are linearly related through Newton’s Second Law, with mg as the vertical offset. A student who plots both graphs and labels the correspondence correctly demonstrates deep conceptual understanding.</w:t>
                  </w:r>
                </w:p>
              </w:tc>
            </w:tr>
          </w:tbl>
          <w:p w14:paraId="1D0EF1D7" w14:textId="77777777" w:rsidR="000F4E2E" w:rsidRDefault="000F4E2E"/>
        </w:tc>
      </w:tr>
    </w:tbl>
    <w:p w14:paraId="4FEA1C2D" w14:textId="77777777" w:rsidR="000F4E2E" w:rsidRDefault="000F4E2E">
      <w:pPr>
        <w:spacing w:before="120"/>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90"/>
      </w:tblGrid>
      <w:tr w:rsidR="000F4E2E" w14:paraId="01156F49" w14:textId="77777777">
        <w:tblPrEx>
          <w:tblCellMar>
            <w:top w:w="0" w:type="dxa"/>
            <w:bottom w:w="0" w:type="dxa"/>
          </w:tblCellMar>
        </w:tblPrEx>
        <w:tc>
          <w:tcPr>
            <w:tcW w:w="0" w:type="auto"/>
            <w:tcBorders>
              <w:top w:val="single" w:sz="5" w:space="0" w:color="1A3A5C"/>
              <w:left w:val="single" w:sz="5" w:space="0" w:color="1A3A5C"/>
              <w:bottom w:val="single" w:sz="5" w:space="0" w:color="1A3A5C"/>
              <w:right w:val="single" w:sz="5" w:space="0" w:color="1A3A5C"/>
            </w:tcBorders>
            <w:shd w:val="clear" w:color="auto" w:fill="1A3A5C"/>
            <w:tcMar>
              <w:top w:w="110" w:type="dxa"/>
              <w:left w:w="200" w:type="dxa"/>
              <w:bottom w:w="110" w:type="dxa"/>
              <w:right w:w="200" w:type="dxa"/>
            </w:tcMar>
          </w:tcPr>
          <w:p w14:paraId="6347C66F" w14:textId="77777777" w:rsidR="000F4E2E" w:rsidRDefault="00000000">
            <w:pPr>
              <w:spacing w:after="60"/>
              <w:jc w:val="center"/>
            </w:pPr>
            <w:r>
              <w:rPr>
                <w:b/>
                <w:bCs/>
                <w:color w:val="FFFFFF"/>
              </w:rPr>
              <w:t>Key Equations</w:t>
            </w:r>
          </w:p>
          <w:p w14:paraId="5394733B" w14:textId="77777777" w:rsidR="000F4E2E" w:rsidRDefault="00000000">
            <w:pPr>
              <w:jc w:val="center"/>
            </w:pPr>
            <w:r>
              <w:rPr>
                <w:color w:val="A8C8E8"/>
                <w:sz w:val="19"/>
                <w:szCs w:val="19"/>
              </w:rPr>
              <w:t xml:space="preserve">Fₙₑₜ = ma   |   N − mg = </w:t>
            </w:r>
            <w:proofErr w:type="gramStart"/>
            <w:r>
              <w:rPr>
                <w:color w:val="A8C8E8"/>
                <w:sz w:val="19"/>
                <w:szCs w:val="19"/>
              </w:rPr>
              <w:t>ma  ⟹</w:t>
            </w:r>
            <w:proofErr w:type="gramEnd"/>
            <w:r>
              <w:rPr>
                <w:color w:val="A8C8E8"/>
                <w:sz w:val="19"/>
                <w:szCs w:val="19"/>
              </w:rPr>
              <w:t xml:space="preserve">  N = </w:t>
            </w:r>
            <w:proofErr w:type="gramStart"/>
            <w:r>
              <w:rPr>
                <w:color w:val="A8C8E8"/>
                <w:sz w:val="19"/>
                <w:szCs w:val="19"/>
              </w:rPr>
              <w:t>m(</w:t>
            </w:r>
            <w:proofErr w:type="gramEnd"/>
            <w:r>
              <w:rPr>
                <w:color w:val="A8C8E8"/>
                <w:sz w:val="19"/>
                <w:szCs w:val="19"/>
              </w:rPr>
              <w:t xml:space="preserve">g + </w:t>
            </w:r>
            <w:proofErr w:type="gramStart"/>
            <w:r>
              <w:rPr>
                <w:color w:val="A8C8E8"/>
                <w:sz w:val="19"/>
                <w:szCs w:val="19"/>
              </w:rPr>
              <w:t xml:space="preserve">a)   </w:t>
            </w:r>
            <w:proofErr w:type="gramEnd"/>
            <w:r>
              <w:rPr>
                <w:color w:val="A8C8E8"/>
                <w:sz w:val="19"/>
                <w:szCs w:val="19"/>
              </w:rPr>
              <w:t>|   Scale-derived a: a = N/m − g   |   Free fall: N = 0   |   g = 10 N kg⁻¹</w:t>
            </w:r>
          </w:p>
        </w:tc>
      </w:tr>
    </w:tbl>
    <w:p w14:paraId="2E5AF69F" w14:textId="77777777" w:rsidR="00652FD8" w:rsidRDefault="00652FD8"/>
    <w:sectPr w:rsidR="00652FD8">
      <w:headerReference w:type="default" r:id="rId7"/>
      <w:footerReference w:type="default" r:id="rId8"/>
      <w:pgSz w:w="11906" w:h="16838"/>
      <w:pgMar w:top="864" w:right="864" w:bottom="864" w:left="86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5239" w14:textId="77777777" w:rsidR="00652FD8" w:rsidRDefault="00652FD8">
      <w:r>
        <w:separator/>
      </w:r>
    </w:p>
  </w:endnote>
  <w:endnote w:type="continuationSeparator" w:id="0">
    <w:p w14:paraId="06AB7E3A" w14:textId="77777777" w:rsidR="00652FD8" w:rsidRDefault="0065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C76B" w14:textId="77777777" w:rsidR="000F4E2E" w:rsidRDefault="00000000">
    <w:pPr>
      <w:pBdr>
        <w:top w:val="single" w:sz="4" w:space="0" w:color="1A3A5C"/>
      </w:pBdr>
      <w:spacing w:before="60"/>
      <w:jc w:val="center"/>
    </w:pPr>
    <w:r>
      <w:rPr>
        <w:color w:val="888888"/>
        <w:sz w:val="16"/>
        <w:szCs w:val="16"/>
      </w:rPr>
      <w:t xml:space="preserve">Confidential — Teacher copy only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A60761">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3E0D" w14:textId="77777777" w:rsidR="00652FD8" w:rsidRDefault="00652FD8">
      <w:r>
        <w:separator/>
      </w:r>
    </w:p>
  </w:footnote>
  <w:footnote w:type="continuationSeparator" w:id="0">
    <w:p w14:paraId="2184429C" w14:textId="77777777" w:rsidR="00652FD8" w:rsidRDefault="0065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49FA" w14:textId="77777777" w:rsidR="000F4E2E" w:rsidRDefault="00000000">
    <w:pPr>
      <w:pBdr>
        <w:bottom w:val="single" w:sz="4" w:space="0" w:color="1A3A5C"/>
      </w:pBdr>
      <w:spacing w:after="60"/>
    </w:pPr>
    <w:r>
      <w:rPr>
        <w:b/>
        <w:bCs/>
        <w:color w:val="1A3A5C"/>
        <w:sz w:val="18"/>
        <w:szCs w:val="18"/>
      </w:rPr>
      <w:t xml:space="preserve">TEACHER </w:t>
    </w:r>
    <w:proofErr w:type="gramStart"/>
    <w:r>
      <w:rPr>
        <w:b/>
        <w:bCs/>
        <w:color w:val="1A3A5C"/>
        <w:sz w:val="18"/>
        <w:szCs w:val="18"/>
      </w:rPr>
      <w:t>RESOURCE  —</w:t>
    </w:r>
    <w:proofErr w:type="gramEnd"/>
    <w:r>
      <w:rPr>
        <w:b/>
        <w:bCs/>
        <w:color w:val="1A3A5C"/>
        <w:sz w:val="18"/>
        <w:szCs w:val="18"/>
      </w:rPr>
      <w:t xml:space="preserve">  </w:t>
    </w:r>
    <w:r>
      <w:rPr>
        <w:color w:val="555555"/>
        <w:sz w:val="18"/>
        <w:szCs w:val="18"/>
      </w:rPr>
      <w:t xml:space="preserve">Answer Key: Riding the Lift — </w:t>
    </w:r>
    <w:proofErr w:type="spellStart"/>
    <w:r>
      <w:rPr>
        <w:color w:val="555555"/>
        <w:sz w:val="18"/>
        <w:szCs w:val="18"/>
      </w:rPr>
      <w:t>Phyphox</w:t>
    </w:r>
    <w:proofErr w:type="spellEnd"/>
    <w:r>
      <w:rPr>
        <w:color w:val="555555"/>
        <w:sz w:val="18"/>
        <w:szCs w:val="18"/>
      </w:rPr>
      <w:t xml:space="preserve"> &amp; Weighing </w:t>
    </w:r>
    <w:proofErr w:type="gramStart"/>
    <w:r>
      <w:rPr>
        <w:color w:val="555555"/>
        <w:sz w:val="18"/>
        <w:szCs w:val="18"/>
      </w:rPr>
      <w:t>Scale  |</w:t>
    </w:r>
    <w:proofErr w:type="gramEnd"/>
    <w:r>
      <w:rPr>
        <w:color w:val="555555"/>
        <w:sz w:val="18"/>
        <w:szCs w:val="18"/>
      </w:rPr>
      <w:t xml:space="preserve">  JC1 H2 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33CA"/>
    <w:multiLevelType w:val="hybridMultilevel"/>
    <w:tmpl w:val="F6441A30"/>
    <w:lvl w:ilvl="0" w:tplc="E2F21A2A">
      <w:start w:val="1"/>
      <w:numFmt w:val="bullet"/>
      <w:lvlText w:val="•"/>
      <w:lvlJc w:val="left"/>
      <w:pPr>
        <w:ind w:left="600" w:hanging="300"/>
      </w:pPr>
    </w:lvl>
    <w:lvl w:ilvl="1" w:tplc="2CA41CA6">
      <w:numFmt w:val="decimal"/>
      <w:lvlText w:val=""/>
      <w:lvlJc w:val="left"/>
    </w:lvl>
    <w:lvl w:ilvl="2" w:tplc="74F0B6A4">
      <w:numFmt w:val="decimal"/>
      <w:lvlText w:val=""/>
      <w:lvlJc w:val="left"/>
    </w:lvl>
    <w:lvl w:ilvl="3" w:tplc="4EE036BA">
      <w:numFmt w:val="decimal"/>
      <w:lvlText w:val=""/>
      <w:lvlJc w:val="left"/>
    </w:lvl>
    <w:lvl w:ilvl="4" w:tplc="F69C8004">
      <w:numFmt w:val="decimal"/>
      <w:lvlText w:val=""/>
      <w:lvlJc w:val="left"/>
    </w:lvl>
    <w:lvl w:ilvl="5" w:tplc="BB2655B6">
      <w:numFmt w:val="decimal"/>
      <w:lvlText w:val=""/>
      <w:lvlJc w:val="left"/>
    </w:lvl>
    <w:lvl w:ilvl="6" w:tplc="7848E4E4">
      <w:numFmt w:val="decimal"/>
      <w:lvlText w:val=""/>
      <w:lvlJc w:val="left"/>
    </w:lvl>
    <w:lvl w:ilvl="7" w:tplc="BE544E0A">
      <w:numFmt w:val="decimal"/>
      <w:lvlText w:val=""/>
      <w:lvlJc w:val="left"/>
    </w:lvl>
    <w:lvl w:ilvl="8" w:tplc="6C2A1716">
      <w:numFmt w:val="decimal"/>
      <w:lvlText w:val=""/>
      <w:lvlJc w:val="left"/>
    </w:lvl>
  </w:abstractNum>
  <w:abstractNum w:abstractNumId="1" w15:restartNumberingAfterBreak="0">
    <w:nsid w:val="56942A74"/>
    <w:multiLevelType w:val="hybridMultilevel"/>
    <w:tmpl w:val="5488692E"/>
    <w:lvl w:ilvl="0" w:tplc="6A408DB2">
      <w:start w:val="1"/>
      <w:numFmt w:val="bullet"/>
      <w:lvlText w:val="●"/>
      <w:lvlJc w:val="left"/>
      <w:pPr>
        <w:ind w:left="720" w:hanging="360"/>
      </w:pPr>
    </w:lvl>
    <w:lvl w:ilvl="1" w:tplc="7A08F858">
      <w:start w:val="1"/>
      <w:numFmt w:val="bullet"/>
      <w:lvlText w:val="○"/>
      <w:lvlJc w:val="left"/>
      <w:pPr>
        <w:ind w:left="1440" w:hanging="360"/>
      </w:pPr>
    </w:lvl>
    <w:lvl w:ilvl="2" w:tplc="0436D932">
      <w:start w:val="1"/>
      <w:numFmt w:val="bullet"/>
      <w:lvlText w:val="■"/>
      <w:lvlJc w:val="left"/>
      <w:pPr>
        <w:ind w:left="2160" w:hanging="360"/>
      </w:pPr>
    </w:lvl>
    <w:lvl w:ilvl="3" w:tplc="CC0EDDD4">
      <w:start w:val="1"/>
      <w:numFmt w:val="bullet"/>
      <w:lvlText w:val="●"/>
      <w:lvlJc w:val="left"/>
      <w:pPr>
        <w:ind w:left="2880" w:hanging="360"/>
      </w:pPr>
    </w:lvl>
    <w:lvl w:ilvl="4" w:tplc="A154BD82">
      <w:start w:val="1"/>
      <w:numFmt w:val="bullet"/>
      <w:lvlText w:val="○"/>
      <w:lvlJc w:val="left"/>
      <w:pPr>
        <w:ind w:left="3600" w:hanging="360"/>
      </w:pPr>
    </w:lvl>
    <w:lvl w:ilvl="5" w:tplc="A9640458">
      <w:start w:val="1"/>
      <w:numFmt w:val="bullet"/>
      <w:lvlText w:val="■"/>
      <w:lvlJc w:val="left"/>
      <w:pPr>
        <w:ind w:left="4320" w:hanging="360"/>
      </w:pPr>
    </w:lvl>
    <w:lvl w:ilvl="6" w:tplc="10EEFF6C">
      <w:start w:val="1"/>
      <w:numFmt w:val="bullet"/>
      <w:lvlText w:val="●"/>
      <w:lvlJc w:val="left"/>
      <w:pPr>
        <w:ind w:left="5040" w:hanging="360"/>
      </w:pPr>
    </w:lvl>
    <w:lvl w:ilvl="7" w:tplc="6A20C190">
      <w:start w:val="1"/>
      <w:numFmt w:val="bullet"/>
      <w:lvlText w:val="●"/>
      <w:lvlJc w:val="left"/>
      <w:pPr>
        <w:ind w:left="5760" w:hanging="360"/>
      </w:pPr>
    </w:lvl>
    <w:lvl w:ilvl="8" w:tplc="4D621D4E">
      <w:start w:val="1"/>
      <w:numFmt w:val="bullet"/>
      <w:lvlText w:val="●"/>
      <w:lvlJc w:val="left"/>
      <w:pPr>
        <w:ind w:left="6480" w:hanging="360"/>
      </w:pPr>
    </w:lvl>
  </w:abstractNum>
  <w:abstractNum w:abstractNumId="2" w15:restartNumberingAfterBreak="0">
    <w:nsid w:val="5DC35E3B"/>
    <w:multiLevelType w:val="hybridMultilevel"/>
    <w:tmpl w:val="6A5A92A4"/>
    <w:lvl w:ilvl="0" w:tplc="124A1DD8">
      <w:start w:val="1"/>
      <w:numFmt w:val="decimal"/>
      <w:lvlText w:val="%1."/>
      <w:lvlJc w:val="left"/>
      <w:pPr>
        <w:ind w:left="600" w:hanging="300"/>
      </w:pPr>
    </w:lvl>
    <w:lvl w:ilvl="1" w:tplc="3BAC814E">
      <w:numFmt w:val="decimal"/>
      <w:lvlText w:val=""/>
      <w:lvlJc w:val="left"/>
    </w:lvl>
    <w:lvl w:ilvl="2" w:tplc="18EC62AE">
      <w:numFmt w:val="decimal"/>
      <w:lvlText w:val=""/>
      <w:lvlJc w:val="left"/>
    </w:lvl>
    <w:lvl w:ilvl="3" w:tplc="43D4B27E">
      <w:numFmt w:val="decimal"/>
      <w:lvlText w:val=""/>
      <w:lvlJc w:val="left"/>
    </w:lvl>
    <w:lvl w:ilvl="4" w:tplc="21AAF61A">
      <w:numFmt w:val="decimal"/>
      <w:lvlText w:val=""/>
      <w:lvlJc w:val="left"/>
    </w:lvl>
    <w:lvl w:ilvl="5" w:tplc="C91026A0">
      <w:numFmt w:val="decimal"/>
      <w:lvlText w:val=""/>
      <w:lvlJc w:val="left"/>
    </w:lvl>
    <w:lvl w:ilvl="6" w:tplc="32009C92">
      <w:numFmt w:val="decimal"/>
      <w:lvlText w:val=""/>
      <w:lvlJc w:val="left"/>
    </w:lvl>
    <w:lvl w:ilvl="7" w:tplc="32E25C88">
      <w:numFmt w:val="decimal"/>
      <w:lvlText w:val=""/>
      <w:lvlJc w:val="left"/>
    </w:lvl>
    <w:lvl w:ilvl="8" w:tplc="5B506E2E">
      <w:numFmt w:val="decimal"/>
      <w:lvlText w:val=""/>
      <w:lvlJc w:val="left"/>
    </w:lvl>
  </w:abstractNum>
  <w:num w:numId="1" w16cid:durableId="1653874306">
    <w:abstractNumId w:val="1"/>
    <w:lvlOverride w:ilvl="0">
      <w:startOverride w:val="1"/>
    </w:lvlOverride>
  </w:num>
  <w:num w:numId="2" w16cid:durableId="1736856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2E"/>
    <w:rsid w:val="000F4E2E"/>
    <w:rsid w:val="00154D64"/>
    <w:rsid w:val="00652FD8"/>
    <w:rsid w:val="00A6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CF4A"/>
  <w15:docId w15:val="{60D775A3-E9E3-4FEB-8082-728C45A6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100"/>
      <w:outlineLvl w:val="0"/>
    </w:pPr>
    <w:rPr>
      <w:b/>
      <w:bCs/>
      <w:color w:val="FFFFFF"/>
      <w:sz w:val="24"/>
      <w:szCs w:val="24"/>
    </w:rPr>
  </w:style>
  <w:style w:type="paragraph" w:styleId="Heading2">
    <w:name w:val="heading 2"/>
    <w:uiPriority w:val="9"/>
    <w:semiHidden/>
    <w:unhideWhenUsed/>
    <w:qFormat/>
    <w:pPr>
      <w:spacing w:before="140" w:after="80"/>
      <w:outlineLvl w:val="1"/>
    </w:pPr>
    <w:rPr>
      <w:b/>
      <w:bCs/>
      <w:color w:val="1A3A5C"/>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1999</Words>
  <Characters>11398</Characters>
  <Application>Microsoft Office Word</Application>
  <DocSecurity>0</DocSecurity>
  <Lines>94</Lines>
  <Paragraphs>26</Paragraphs>
  <ScaleCrop>false</ScaleCrop>
  <Company>MOE</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Seetoh HUIXIA (SCHOOLS)</cp:lastModifiedBy>
  <cp:revision>2</cp:revision>
  <cp:lastPrinted>2026-04-30T01:49:00Z</cp:lastPrinted>
  <dcterms:created xsi:type="dcterms:W3CDTF">2026-04-30T01:14:00Z</dcterms:created>
  <dcterms:modified xsi:type="dcterms:W3CDTF">2026-04-30T01:59:00Z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6799-48a4-4505-a0cd-904be69fc9b2_Enabled">
    <vt:lpwstr>true</vt:lpwstr>
  </property>
  <property fmtid="{D5CDD505-2E9C-101B-9397-08002B2CF9AE}" pid="3" name="MSIP_Label_6dda6799-48a4-4505-a0cd-904be69fc9b2_SetDate">
    <vt:lpwstr>2026-04-30T01:46:39Z</vt:lpwstr>
  </property>
  <property fmtid="{D5CDD505-2E9C-101B-9397-08002B2CF9AE}" pid="4" name="MSIP_Label_6dda6799-48a4-4505-a0cd-904be69fc9b2_Method">
    <vt:lpwstr>Privileged</vt:lpwstr>
  </property>
  <property fmtid="{D5CDD505-2E9C-101B-9397-08002B2CF9AE}" pid="5" name="MSIP_Label_6dda6799-48a4-4505-a0cd-904be69fc9b2_Name">
    <vt:lpwstr>NON-SENSITIVE</vt:lpwstr>
  </property>
  <property fmtid="{D5CDD505-2E9C-101B-9397-08002B2CF9AE}" pid="6" name="MSIP_Label_6dda6799-48a4-4505-a0cd-904be69fc9b2_SiteId">
    <vt:lpwstr>6590cdd4-8337-4198-bacc-47645c4a4d4d</vt:lpwstr>
  </property>
  <property fmtid="{D5CDD505-2E9C-101B-9397-08002B2CF9AE}" pid="7" name="MSIP_Label_6dda6799-48a4-4505-a0cd-904be69fc9b2_ActionId">
    <vt:lpwstr>0c553bb1-c6dc-4e7c-b178-6d0387e3cd61</vt:lpwstr>
  </property>
  <property fmtid="{D5CDD505-2E9C-101B-9397-08002B2CF9AE}" pid="8" name="MSIP_Label_6dda6799-48a4-4505-a0cd-904be69fc9b2_ContentBits">
    <vt:lpwstr>0</vt:lpwstr>
  </property>
  <property fmtid="{D5CDD505-2E9C-101B-9397-08002B2CF9AE}" pid="9" name="MSIP_Label_6dda6799-48a4-4505-a0cd-904be69fc9b2_Tag">
    <vt:lpwstr>10, 0, 1, 1</vt:lpwstr>
  </property>
</Properties>
</file>